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43" w:type="dxa"/>
        <w:tblInd w:w="-294" w:type="dxa"/>
        <w:tblCellMar>
          <w:left w:w="70" w:type="dxa"/>
          <w:right w:w="70" w:type="dxa"/>
        </w:tblCellMar>
        <w:tblLook w:val="04A0" w:firstRow="1" w:lastRow="0" w:firstColumn="1" w:lastColumn="0" w:noHBand="0" w:noVBand="1"/>
      </w:tblPr>
      <w:tblGrid>
        <w:gridCol w:w="1444"/>
        <w:gridCol w:w="2809"/>
        <w:gridCol w:w="993"/>
        <w:gridCol w:w="1134"/>
        <w:gridCol w:w="1134"/>
        <w:gridCol w:w="992"/>
        <w:gridCol w:w="1695"/>
        <w:gridCol w:w="1145"/>
        <w:gridCol w:w="845"/>
        <w:gridCol w:w="2552"/>
      </w:tblGrid>
      <w:tr w:rsidR="004C7279" w:rsidRPr="002E65C1" w14:paraId="25705FA1" w14:textId="77777777" w:rsidTr="00FA22AA">
        <w:trPr>
          <w:cantSplit/>
          <w:trHeight w:val="495"/>
          <w:tblHeader/>
        </w:trPr>
        <w:tc>
          <w:tcPr>
            <w:tcW w:w="144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1E5594B"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 xml:space="preserve">Faaliyet </w:t>
            </w:r>
          </w:p>
        </w:tc>
        <w:tc>
          <w:tcPr>
            <w:tcW w:w="2809"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69F735B"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İçerik</w:t>
            </w:r>
          </w:p>
        </w:tc>
        <w:tc>
          <w:tcPr>
            <w:tcW w:w="993"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E192D1F"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Periyot</w:t>
            </w:r>
          </w:p>
        </w:tc>
        <w:tc>
          <w:tcPr>
            <w:tcW w:w="1134" w:type="dxa"/>
            <w:tcBorders>
              <w:top w:val="single" w:sz="8" w:space="0" w:color="auto"/>
              <w:left w:val="nil"/>
              <w:bottom w:val="single" w:sz="8" w:space="0" w:color="auto"/>
              <w:right w:val="nil"/>
            </w:tcBorders>
            <w:shd w:val="clear" w:color="auto" w:fill="F2F2F2" w:themeFill="background1" w:themeFillShade="F2"/>
            <w:vAlign w:val="center"/>
          </w:tcPr>
          <w:p w14:paraId="46E4C78B"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Sorumlu Birim</w:t>
            </w:r>
          </w:p>
        </w:tc>
        <w:tc>
          <w:tcPr>
            <w:tcW w:w="1134"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51C7EBB3"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Çıktı</w:t>
            </w:r>
          </w:p>
        </w:tc>
        <w:tc>
          <w:tcPr>
            <w:tcW w:w="992" w:type="dxa"/>
            <w:tcBorders>
              <w:top w:val="single" w:sz="4" w:space="0" w:color="auto"/>
              <w:left w:val="double" w:sz="4" w:space="0" w:color="auto"/>
              <w:bottom w:val="single" w:sz="4" w:space="0" w:color="auto"/>
              <w:right w:val="single" w:sz="4" w:space="0" w:color="auto"/>
            </w:tcBorders>
            <w:shd w:val="clear" w:color="auto" w:fill="F2F2F2" w:themeFill="background1" w:themeFillShade="F2"/>
            <w:noWrap/>
            <w:vAlign w:val="center"/>
          </w:tcPr>
          <w:p w14:paraId="7DAA0173"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KİDR Ölçüt No</w:t>
            </w:r>
          </w:p>
        </w:tc>
        <w:tc>
          <w:tcPr>
            <w:tcW w:w="169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E06874B" w14:textId="1413113C"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Kanıt Adı*</w:t>
            </w:r>
          </w:p>
        </w:tc>
        <w:tc>
          <w:tcPr>
            <w:tcW w:w="114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B814573" w14:textId="3A88EC0F"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KGKS No**</w:t>
            </w:r>
          </w:p>
        </w:tc>
        <w:tc>
          <w:tcPr>
            <w:tcW w:w="84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523AB3" w14:textId="31D4DD4F"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Olgunluk Düzeyi (OD)***</w:t>
            </w:r>
          </w:p>
        </w:tc>
        <w:tc>
          <w:tcPr>
            <w:tcW w:w="255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A2AA69" w14:textId="77777777" w:rsidR="004C7279" w:rsidRPr="002E65C1" w:rsidRDefault="004C7279" w:rsidP="00E21A37">
            <w:pPr>
              <w:spacing w:after="0" w:line="240" w:lineRule="auto"/>
              <w:jc w:val="center"/>
              <w:rPr>
                <w:rFonts w:ascii="Calibri" w:eastAsia="Times New Roman" w:hAnsi="Calibri" w:cs="Calibri"/>
                <w:b/>
                <w:bCs/>
                <w:color w:val="000000"/>
                <w:kern w:val="0"/>
                <w:sz w:val="18"/>
                <w:szCs w:val="18"/>
                <w:lang w:eastAsia="tr-TR"/>
                <w14:ligatures w14:val="none"/>
              </w:rPr>
            </w:pPr>
            <w:r>
              <w:rPr>
                <w:rFonts w:ascii="Calibri" w:eastAsia="Times New Roman" w:hAnsi="Calibri" w:cs="Calibri"/>
                <w:b/>
                <w:bCs/>
                <w:color w:val="000000"/>
                <w:kern w:val="0"/>
                <w:sz w:val="18"/>
                <w:szCs w:val="18"/>
                <w:lang w:eastAsia="tr-TR"/>
                <w14:ligatures w14:val="none"/>
              </w:rPr>
              <w:t>Açıklama</w:t>
            </w:r>
          </w:p>
        </w:tc>
      </w:tr>
      <w:tr w:rsidR="004C7279" w:rsidRPr="002E65C1" w14:paraId="19275B0E" w14:textId="77777777" w:rsidTr="00FA22AA">
        <w:trPr>
          <w:cantSplit/>
          <w:trHeight w:val="1200"/>
        </w:trPr>
        <w:tc>
          <w:tcPr>
            <w:tcW w:w="1444" w:type="dxa"/>
            <w:tcBorders>
              <w:top w:val="nil"/>
              <w:left w:val="single" w:sz="8" w:space="0" w:color="auto"/>
              <w:bottom w:val="nil"/>
              <w:right w:val="single" w:sz="8" w:space="0" w:color="auto"/>
            </w:tcBorders>
            <w:shd w:val="clear" w:color="auto" w:fill="F2F2F2" w:themeFill="background1" w:themeFillShade="F2"/>
            <w:hideMark/>
          </w:tcPr>
          <w:p w14:paraId="63116307"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 xml:space="preserve"> Dekanlık/Müdürlük Oryantasyon Programı</w:t>
            </w:r>
          </w:p>
        </w:tc>
        <w:tc>
          <w:tcPr>
            <w:tcW w:w="2809" w:type="dxa"/>
            <w:tcBorders>
              <w:top w:val="nil"/>
              <w:left w:val="nil"/>
              <w:bottom w:val="single" w:sz="8" w:space="0" w:color="auto"/>
              <w:right w:val="single" w:sz="8" w:space="0" w:color="auto"/>
            </w:tcBorders>
            <w:shd w:val="clear" w:color="000000" w:fill="FFFFFF"/>
            <w:hideMark/>
          </w:tcPr>
          <w:p w14:paraId="2D10DE95"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Dekanlık / Müdürlük oryantasyon programını gerçekleştirir. (Bölüm / Program Başkanlıkları </w:t>
            </w:r>
            <w:proofErr w:type="gramStart"/>
            <w:r w:rsidRPr="002E65C1">
              <w:rPr>
                <w:rFonts w:ascii="Calibri" w:eastAsia="Times New Roman" w:hAnsi="Calibri" w:cs="Calibri"/>
                <w:color w:val="000000"/>
                <w:kern w:val="0"/>
                <w:sz w:val="16"/>
                <w:szCs w:val="16"/>
                <w:lang w:eastAsia="tr-TR"/>
                <w14:ligatures w14:val="none"/>
              </w:rPr>
              <w:t>ile birlikte</w:t>
            </w:r>
            <w:proofErr w:type="gramEnd"/>
            <w:r w:rsidRPr="002E65C1">
              <w:rPr>
                <w:rFonts w:ascii="Calibri" w:eastAsia="Times New Roman" w:hAnsi="Calibri" w:cs="Calibri"/>
                <w:color w:val="000000"/>
                <w:kern w:val="0"/>
                <w:sz w:val="16"/>
                <w:szCs w:val="16"/>
                <w:lang w:eastAsia="tr-TR"/>
                <w14:ligatures w14:val="none"/>
              </w:rPr>
              <w:t xml:space="preserve"> gerçekleştirebilir.)</w:t>
            </w:r>
            <w:r w:rsidRPr="002E65C1">
              <w:rPr>
                <w:rFonts w:ascii="Calibri" w:eastAsia="Times New Roman" w:hAnsi="Calibri" w:cs="Calibri"/>
                <w:color w:val="000000"/>
                <w:kern w:val="0"/>
                <w:sz w:val="16"/>
                <w:szCs w:val="16"/>
                <w:lang w:eastAsia="tr-TR"/>
                <w14:ligatures w14:val="none"/>
              </w:rPr>
              <w:br/>
              <w:t>(Güz döneminin ilk haftasında zorunlu Bahar döneminin ilk haftasında opsiyonel)</w:t>
            </w:r>
          </w:p>
        </w:tc>
        <w:tc>
          <w:tcPr>
            <w:tcW w:w="993" w:type="dxa"/>
            <w:tcBorders>
              <w:top w:val="nil"/>
              <w:left w:val="nil"/>
              <w:bottom w:val="single" w:sz="8" w:space="0" w:color="auto"/>
              <w:right w:val="single" w:sz="8" w:space="0" w:color="auto"/>
            </w:tcBorders>
            <w:shd w:val="clear" w:color="000000" w:fill="FFFFFF"/>
            <w:vAlign w:val="center"/>
            <w:hideMark/>
          </w:tcPr>
          <w:p w14:paraId="7B37C833"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26085712"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Dekanlık / Müdürlük</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290121D6"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2B7BCF7B" w14:textId="56C4F266"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47D3792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hideMark/>
          </w:tcPr>
          <w:p w14:paraId="16DA997E" w14:textId="77777777" w:rsidR="004C7279" w:rsidRPr="00E8699A" w:rsidRDefault="004C7279" w:rsidP="00FA22AA">
            <w:pPr>
              <w:spacing w:after="0" w:line="240" w:lineRule="auto"/>
              <w:rPr>
                <w:rFonts w:ascii="Calibri" w:eastAsia="Times New Roman" w:hAnsi="Calibri" w:cs="Calibri"/>
                <w:color w:val="7F7F7F" w:themeColor="text1" w:themeTint="80"/>
                <w:kern w:val="0"/>
                <w:lang w:eastAsia="tr-TR"/>
                <w14:ligatures w14:val="none"/>
              </w:rPr>
            </w:pPr>
            <w:r w:rsidRPr="00E8699A">
              <w:rPr>
                <w:rFonts w:ascii="Calibri" w:eastAsia="Times New Roman" w:hAnsi="Calibri" w:cs="Calibri"/>
                <w:color w:val="7F7F7F" w:themeColor="text1" w:themeTint="80"/>
                <w:kern w:val="0"/>
                <w:lang w:eastAsia="tr-TR"/>
                <w14:ligatures w14:val="none"/>
              </w:rPr>
              <w:t xml:space="preserve">Örnek: </w:t>
            </w:r>
          </w:p>
          <w:p w14:paraId="51EF8589" w14:textId="73295E5A" w:rsidR="004C7279" w:rsidRDefault="00FA22AA" w:rsidP="00FA22AA">
            <w:pPr>
              <w:spacing w:after="0" w:line="240" w:lineRule="auto"/>
              <w:rPr>
                <w:rFonts w:ascii="Calibri" w:eastAsia="Times New Roman" w:hAnsi="Calibri" w:cs="Calibri"/>
                <w:i/>
                <w:iCs/>
                <w:color w:val="7F7F7F" w:themeColor="text1" w:themeTint="80"/>
                <w:kern w:val="0"/>
                <w:lang w:eastAsia="tr-TR"/>
                <w14:ligatures w14:val="none"/>
              </w:rPr>
            </w:pPr>
            <w:r>
              <w:rPr>
                <w:rFonts w:ascii="Calibri" w:eastAsia="Times New Roman" w:hAnsi="Calibri" w:cs="Calibri"/>
                <w:i/>
                <w:iCs/>
                <w:color w:val="7F7F7F" w:themeColor="text1" w:themeTint="80"/>
                <w:kern w:val="0"/>
                <w:lang w:eastAsia="tr-TR"/>
                <w14:ligatures w14:val="none"/>
              </w:rPr>
              <w:t>B</w:t>
            </w:r>
            <w:r w:rsidR="004C7279" w:rsidRPr="00E8699A">
              <w:rPr>
                <w:rFonts w:ascii="Calibri" w:eastAsia="Times New Roman" w:hAnsi="Calibri" w:cs="Calibri"/>
                <w:i/>
                <w:iCs/>
                <w:color w:val="7F7F7F" w:themeColor="text1" w:themeTint="80"/>
                <w:kern w:val="0"/>
                <w:lang w:eastAsia="tr-TR"/>
                <w14:ligatures w14:val="none"/>
              </w:rPr>
              <w:t>.</w:t>
            </w:r>
            <w:r>
              <w:rPr>
                <w:rFonts w:ascii="Calibri" w:eastAsia="Times New Roman" w:hAnsi="Calibri" w:cs="Calibri"/>
                <w:i/>
                <w:iCs/>
                <w:color w:val="7F7F7F" w:themeColor="text1" w:themeTint="80"/>
                <w:kern w:val="0"/>
                <w:lang w:eastAsia="tr-TR"/>
                <w14:ligatures w14:val="none"/>
              </w:rPr>
              <w:t>3</w:t>
            </w:r>
            <w:r w:rsidR="004C7279" w:rsidRPr="00E8699A">
              <w:rPr>
                <w:rFonts w:ascii="Calibri" w:eastAsia="Times New Roman" w:hAnsi="Calibri" w:cs="Calibri"/>
                <w:i/>
                <w:iCs/>
                <w:color w:val="7F7F7F" w:themeColor="text1" w:themeTint="80"/>
                <w:kern w:val="0"/>
                <w:lang w:eastAsia="tr-TR"/>
                <w14:ligatures w14:val="none"/>
              </w:rPr>
              <w:t>.</w:t>
            </w:r>
            <w:r>
              <w:rPr>
                <w:rFonts w:ascii="Calibri" w:eastAsia="Times New Roman" w:hAnsi="Calibri" w:cs="Calibri"/>
                <w:i/>
                <w:iCs/>
                <w:color w:val="7F7F7F" w:themeColor="text1" w:themeTint="80"/>
                <w:kern w:val="0"/>
                <w:lang w:eastAsia="tr-TR"/>
                <w14:ligatures w14:val="none"/>
              </w:rPr>
              <w:t>1</w:t>
            </w:r>
            <w:r w:rsidR="004C7279" w:rsidRPr="00E8699A">
              <w:rPr>
                <w:rFonts w:ascii="Calibri" w:eastAsia="Times New Roman" w:hAnsi="Calibri" w:cs="Calibri"/>
                <w:i/>
                <w:iCs/>
                <w:color w:val="7F7F7F" w:themeColor="text1" w:themeTint="80"/>
                <w:kern w:val="0"/>
                <w:lang w:eastAsia="tr-TR"/>
                <w14:ligatures w14:val="none"/>
              </w:rPr>
              <w:t xml:space="preserve"> #1</w:t>
            </w:r>
          </w:p>
          <w:p w14:paraId="778D8087" w14:textId="076BF85C" w:rsidR="00FA22AA" w:rsidRDefault="00FA22AA" w:rsidP="00FA22AA">
            <w:pPr>
              <w:spacing w:after="0" w:line="240" w:lineRule="auto"/>
              <w:rPr>
                <w:rFonts w:ascii="Calibri" w:eastAsia="Times New Roman" w:hAnsi="Calibri" w:cs="Calibri"/>
                <w:i/>
                <w:iCs/>
                <w:color w:val="7F7F7F" w:themeColor="text1" w:themeTint="80"/>
                <w:kern w:val="0"/>
                <w:lang w:eastAsia="tr-TR"/>
                <w14:ligatures w14:val="none"/>
              </w:rPr>
            </w:pPr>
            <w:r>
              <w:rPr>
                <w:rFonts w:ascii="Calibri" w:eastAsia="Times New Roman" w:hAnsi="Calibri" w:cs="Calibri"/>
                <w:i/>
                <w:iCs/>
                <w:color w:val="7F7F7F" w:themeColor="text1" w:themeTint="80"/>
                <w:kern w:val="0"/>
                <w:lang w:eastAsia="tr-TR"/>
                <w14:ligatures w14:val="none"/>
              </w:rPr>
              <w:t>B.3.2 #2</w:t>
            </w:r>
          </w:p>
          <w:p w14:paraId="5B3F3A95" w14:textId="77777777" w:rsidR="00FA22AA" w:rsidRPr="002E65C1" w:rsidRDefault="00FA22AA" w:rsidP="00FA22AA">
            <w:pPr>
              <w:spacing w:after="0" w:line="240" w:lineRule="auto"/>
              <w:rPr>
                <w:rFonts w:ascii="Calibri" w:eastAsia="Times New Roman" w:hAnsi="Calibri" w:cs="Calibri"/>
                <w:color w:val="000000"/>
                <w:kern w:val="0"/>
                <w:lang w:eastAsia="tr-TR"/>
                <w14:ligatures w14:val="none"/>
              </w:rPr>
            </w:pPr>
          </w:p>
        </w:tc>
        <w:tc>
          <w:tcPr>
            <w:tcW w:w="845" w:type="dxa"/>
            <w:tcBorders>
              <w:top w:val="nil"/>
              <w:left w:val="nil"/>
              <w:bottom w:val="single" w:sz="4" w:space="0" w:color="auto"/>
              <w:right w:val="single" w:sz="4" w:space="0" w:color="auto"/>
            </w:tcBorders>
            <w:noWrap/>
            <w:vAlign w:val="center"/>
            <w:hideMark/>
          </w:tcPr>
          <w:p w14:paraId="23B74EBB" w14:textId="15269D90"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4A54254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54786CA2" w14:textId="77777777" w:rsidTr="00FA22AA">
        <w:trPr>
          <w:cantSplit/>
          <w:trHeight w:val="1200"/>
        </w:trPr>
        <w:tc>
          <w:tcPr>
            <w:tcW w:w="1444" w:type="dxa"/>
            <w:tcBorders>
              <w:top w:val="single" w:sz="8" w:space="0" w:color="auto"/>
              <w:left w:val="single" w:sz="8" w:space="0" w:color="auto"/>
              <w:bottom w:val="nil"/>
              <w:right w:val="single" w:sz="8" w:space="0" w:color="auto"/>
            </w:tcBorders>
            <w:shd w:val="clear" w:color="auto" w:fill="F2F2F2" w:themeFill="background1" w:themeFillShade="F2"/>
            <w:hideMark/>
          </w:tcPr>
          <w:p w14:paraId="15DCF364"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 xml:space="preserve"> Bölüm/Program Oryantasyon Programı</w:t>
            </w:r>
          </w:p>
        </w:tc>
        <w:tc>
          <w:tcPr>
            <w:tcW w:w="2809" w:type="dxa"/>
            <w:tcBorders>
              <w:top w:val="nil"/>
              <w:left w:val="nil"/>
              <w:bottom w:val="single" w:sz="8" w:space="0" w:color="auto"/>
              <w:right w:val="single" w:sz="8" w:space="0" w:color="auto"/>
            </w:tcBorders>
            <w:shd w:val="clear" w:color="000000" w:fill="FFFFFF"/>
            <w:hideMark/>
          </w:tcPr>
          <w:p w14:paraId="58720BDC"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Bölüm / Program Başkanlıkları yeni gelen öğrencilere yönelik oryantasyon programlarını gerçekleştirir.</w:t>
            </w:r>
            <w:r w:rsidRPr="002E65C1">
              <w:rPr>
                <w:rFonts w:ascii="Calibri" w:eastAsia="Times New Roman" w:hAnsi="Calibri" w:cs="Calibri"/>
                <w:color w:val="000000"/>
                <w:kern w:val="0"/>
                <w:sz w:val="16"/>
                <w:szCs w:val="16"/>
                <w:lang w:eastAsia="tr-TR"/>
                <w14:ligatures w14:val="none"/>
              </w:rPr>
              <w:br/>
              <w:t>(Güz döneminin ilk haftasında zorunlu Bahar döneminin ilk haftasında opsiyonel)</w:t>
            </w:r>
          </w:p>
        </w:tc>
        <w:tc>
          <w:tcPr>
            <w:tcW w:w="993" w:type="dxa"/>
            <w:tcBorders>
              <w:top w:val="nil"/>
              <w:left w:val="nil"/>
              <w:bottom w:val="single" w:sz="8" w:space="0" w:color="auto"/>
              <w:right w:val="single" w:sz="8" w:space="0" w:color="auto"/>
            </w:tcBorders>
            <w:shd w:val="clear" w:color="000000" w:fill="FFFFFF"/>
            <w:vAlign w:val="center"/>
            <w:hideMark/>
          </w:tcPr>
          <w:p w14:paraId="2A3DCA2B"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1F81A5E5"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4BC6069A"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06F81592" w14:textId="65F65224"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76602A6C"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62486DC3"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0FA7CDD9" w14:textId="32E4F8B9"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3390C8E9"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2E1B17E9" w14:textId="77777777" w:rsidTr="00FA22AA">
        <w:trPr>
          <w:cantSplit/>
          <w:trHeight w:val="1605"/>
        </w:trPr>
        <w:tc>
          <w:tcPr>
            <w:tcW w:w="1444" w:type="dxa"/>
            <w:tcBorders>
              <w:top w:val="single" w:sz="8" w:space="0" w:color="auto"/>
              <w:left w:val="single" w:sz="8" w:space="0" w:color="auto"/>
              <w:bottom w:val="nil"/>
              <w:right w:val="single" w:sz="8" w:space="0" w:color="auto"/>
            </w:tcBorders>
            <w:shd w:val="clear" w:color="auto" w:fill="F2F2F2" w:themeFill="background1" w:themeFillShade="F2"/>
            <w:hideMark/>
          </w:tcPr>
          <w:p w14:paraId="2AEC6276"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Dekan/Müdür Öğrenci Buluşması</w:t>
            </w:r>
            <w:r w:rsidRPr="002E65C1">
              <w:rPr>
                <w:rFonts w:ascii="Calibri" w:eastAsia="Times New Roman" w:hAnsi="Calibri" w:cs="Calibri"/>
                <w:color w:val="000000"/>
                <w:kern w:val="0"/>
                <w:sz w:val="16"/>
                <w:szCs w:val="16"/>
                <w:lang w:eastAsia="tr-TR"/>
                <w14:ligatures w14:val="none"/>
              </w:rPr>
              <w:t xml:space="preserve"> </w:t>
            </w:r>
            <w:r w:rsidRPr="002E65C1">
              <w:rPr>
                <w:rFonts w:ascii="Calibri" w:eastAsia="Times New Roman" w:hAnsi="Calibri" w:cs="Calibri"/>
                <w:color w:val="000000"/>
                <w:kern w:val="0"/>
                <w:sz w:val="16"/>
                <w:szCs w:val="16"/>
                <w:lang w:eastAsia="tr-TR"/>
                <w14:ligatures w14:val="none"/>
              </w:rPr>
              <w:br/>
              <w:t>(Güz dönemi için Ekim – Kasım ve</w:t>
            </w:r>
            <w:r w:rsidRPr="002E65C1">
              <w:rPr>
                <w:rFonts w:ascii="Calibri" w:eastAsia="Times New Roman" w:hAnsi="Calibri" w:cs="Calibri"/>
                <w:color w:val="000000"/>
                <w:kern w:val="0"/>
                <w:sz w:val="16"/>
                <w:szCs w:val="16"/>
                <w:lang w:eastAsia="tr-TR"/>
                <w14:ligatures w14:val="none"/>
              </w:rPr>
              <w:br/>
              <w:t>Bahar dönemi için Mart – Nisan aylarında)</w:t>
            </w:r>
          </w:p>
        </w:tc>
        <w:tc>
          <w:tcPr>
            <w:tcW w:w="2809" w:type="dxa"/>
            <w:tcBorders>
              <w:top w:val="nil"/>
              <w:left w:val="nil"/>
              <w:bottom w:val="nil"/>
              <w:right w:val="single" w:sz="8" w:space="0" w:color="auto"/>
            </w:tcBorders>
            <w:shd w:val="clear" w:color="000000" w:fill="FFFFFF"/>
            <w:hideMark/>
          </w:tcPr>
          <w:p w14:paraId="498A1A04"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Güz ve Bahar dönemlerinde Dekan/Müdür ile öğrenciler bir araya gelirler ve eğitim-öğretim süreçlerine ilişkin değerlendirmeler yaparlar. Bir önceki toplantıda öğrenciler tarafından ifade edilen hususlara dair alınan kararlara ve gerçekleştirilen faaliyetlere ilişkin bilgilendirme yapılır.</w:t>
            </w:r>
          </w:p>
        </w:tc>
        <w:tc>
          <w:tcPr>
            <w:tcW w:w="993" w:type="dxa"/>
            <w:tcBorders>
              <w:top w:val="nil"/>
              <w:left w:val="nil"/>
              <w:bottom w:val="nil"/>
              <w:right w:val="single" w:sz="8" w:space="0" w:color="auto"/>
            </w:tcBorders>
            <w:shd w:val="clear" w:color="000000" w:fill="FFFFFF"/>
            <w:vAlign w:val="center"/>
            <w:hideMark/>
          </w:tcPr>
          <w:p w14:paraId="5214DA6D"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050C72AD"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Dekanlık / Müdürlük</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4997F99D"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664FE0A9" w14:textId="46A8A62A"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216AB16D"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15256A02"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5760862C" w14:textId="6B54E513" w:rsidR="004C7279" w:rsidRPr="008C395A" w:rsidRDefault="004C7279" w:rsidP="00D64F99">
            <w:pPr>
              <w:spacing w:after="0" w:line="240" w:lineRule="auto"/>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2D082FB6"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1636746F" w14:textId="77777777" w:rsidTr="00FA22AA">
        <w:trPr>
          <w:cantSplit/>
          <w:trHeight w:val="1635"/>
        </w:trPr>
        <w:tc>
          <w:tcPr>
            <w:tcW w:w="1444" w:type="dxa"/>
            <w:tcBorders>
              <w:top w:val="single" w:sz="8" w:space="0" w:color="auto"/>
              <w:left w:val="single" w:sz="8" w:space="0" w:color="auto"/>
              <w:bottom w:val="nil"/>
              <w:right w:val="single" w:sz="8" w:space="0" w:color="auto"/>
            </w:tcBorders>
            <w:shd w:val="clear" w:color="auto" w:fill="F2F2F2" w:themeFill="background1" w:themeFillShade="F2"/>
            <w:hideMark/>
          </w:tcPr>
          <w:p w14:paraId="6071015C"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Bölüm/Program Öğrenci Buluşması</w:t>
            </w:r>
            <w:r w:rsidRPr="002E65C1">
              <w:rPr>
                <w:rFonts w:ascii="Calibri" w:eastAsia="Times New Roman" w:hAnsi="Calibri" w:cs="Calibri"/>
                <w:color w:val="000000"/>
                <w:kern w:val="0"/>
                <w:sz w:val="16"/>
                <w:szCs w:val="16"/>
                <w:lang w:eastAsia="tr-TR"/>
                <w14:ligatures w14:val="none"/>
              </w:rPr>
              <w:t xml:space="preserve"> (Güz dönemi için Ekim – Kasım ve</w:t>
            </w:r>
            <w:r w:rsidRPr="002E65C1">
              <w:rPr>
                <w:rFonts w:ascii="Calibri" w:eastAsia="Times New Roman" w:hAnsi="Calibri" w:cs="Calibri"/>
                <w:color w:val="000000"/>
                <w:kern w:val="0"/>
                <w:sz w:val="16"/>
                <w:szCs w:val="16"/>
                <w:lang w:eastAsia="tr-TR"/>
                <w14:ligatures w14:val="none"/>
              </w:rPr>
              <w:br/>
              <w:t>Bahar dönemi için Mart – Nisan aylarında)</w:t>
            </w:r>
          </w:p>
        </w:tc>
        <w:tc>
          <w:tcPr>
            <w:tcW w:w="2809" w:type="dxa"/>
            <w:tcBorders>
              <w:top w:val="single" w:sz="8" w:space="0" w:color="auto"/>
              <w:left w:val="nil"/>
              <w:bottom w:val="nil"/>
              <w:right w:val="single" w:sz="8" w:space="0" w:color="auto"/>
            </w:tcBorders>
            <w:shd w:val="clear" w:color="000000" w:fill="FFFFFF"/>
            <w:hideMark/>
          </w:tcPr>
          <w:p w14:paraId="6A4E1DB5"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Güz ve Bahar dönemlerinde Bölüm / Program Başkanları ile öğrenciler bir araya gelirler ve eğitim-öğretim süreçlerine ilişkin değerlendirmeler yaparlar. Bir önceki toplantıda öğrenciler tarafından ifade edilen hususlara dair alınan kararlara ve gerçekleştirilen faaliyetlere ilişkin bilgilendirme yapılır. </w:t>
            </w:r>
          </w:p>
        </w:tc>
        <w:tc>
          <w:tcPr>
            <w:tcW w:w="993" w:type="dxa"/>
            <w:tcBorders>
              <w:top w:val="single" w:sz="8" w:space="0" w:color="auto"/>
              <w:left w:val="nil"/>
              <w:bottom w:val="nil"/>
              <w:right w:val="single" w:sz="8" w:space="0" w:color="auto"/>
            </w:tcBorders>
            <w:shd w:val="clear" w:color="000000" w:fill="FFFFFF"/>
            <w:vAlign w:val="center"/>
            <w:hideMark/>
          </w:tcPr>
          <w:p w14:paraId="51D68930"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2E59C783"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4547B499"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6AE81A69" w14:textId="064C4528"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654A1D43"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67517B9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3BFE368E" w14:textId="491CA78F"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227FA70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5088000C" w14:textId="77777777" w:rsidTr="00FA22AA">
        <w:trPr>
          <w:cantSplit/>
          <w:trHeight w:val="870"/>
        </w:trPr>
        <w:tc>
          <w:tcPr>
            <w:tcW w:w="1444"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7FE1FEA0" w14:textId="10112378" w:rsidR="004C7279" w:rsidRPr="002E65C1" w:rsidRDefault="004C7279" w:rsidP="00FA22AA">
            <w:pPr>
              <w:spacing w:after="0" w:line="240" w:lineRule="auto"/>
              <w:rPr>
                <w:rFonts w:ascii="Calibri" w:eastAsia="Times New Roman" w:hAnsi="Calibri" w:cs="Calibri"/>
                <w:b/>
                <w:bCs/>
                <w:color w:val="000000"/>
                <w:kern w:val="0"/>
                <w:sz w:val="16"/>
                <w:szCs w:val="16"/>
                <w:lang w:eastAsia="tr-TR"/>
                <w14:ligatures w14:val="none"/>
              </w:rPr>
            </w:pPr>
            <w:r>
              <w:rPr>
                <w:rFonts w:ascii="Calibri" w:eastAsia="Times New Roman" w:hAnsi="Calibri" w:cs="Calibri"/>
                <w:b/>
                <w:bCs/>
                <w:color w:val="000000"/>
                <w:kern w:val="0"/>
                <w:sz w:val="16"/>
                <w:szCs w:val="16"/>
                <w:lang w:eastAsia="tr-TR"/>
                <w14:ligatures w14:val="none"/>
              </w:rPr>
              <w:t>B</w:t>
            </w:r>
            <w:r w:rsidRPr="002E65C1">
              <w:rPr>
                <w:rFonts w:ascii="Calibri" w:eastAsia="Times New Roman" w:hAnsi="Calibri" w:cs="Calibri"/>
                <w:b/>
                <w:bCs/>
                <w:color w:val="000000"/>
                <w:kern w:val="0"/>
                <w:sz w:val="16"/>
                <w:szCs w:val="16"/>
                <w:lang w:eastAsia="tr-TR"/>
                <w14:ligatures w14:val="none"/>
              </w:rPr>
              <w:t>irim Kalite Komisyonu Toplantısı</w:t>
            </w:r>
          </w:p>
        </w:tc>
        <w:tc>
          <w:tcPr>
            <w:tcW w:w="2809" w:type="dxa"/>
            <w:tcBorders>
              <w:top w:val="single" w:sz="8" w:space="0" w:color="auto"/>
              <w:left w:val="nil"/>
              <w:bottom w:val="single" w:sz="8" w:space="0" w:color="auto"/>
              <w:right w:val="single" w:sz="8" w:space="0" w:color="auto"/>
            </w:tcBorders>
            <w:shd w:val="clear" w:color="000000" w:fill="FFFFFF"/>
            <w:hideMark/>
          </w:tcPr>
          <w:p w14:paraId="1BF22F65"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Birim Kalite Komisyonları tüm yıl boyunca PUKÖ kapsamında toplantılar gerçekleştirirler. </w:t>
            </w:r>
          </w:p>
        </w:tc>
        <w:tc>
          <w:tcPr>
            <w:tcW w:w="993" w:type="dxa"/>
            <w:tcBorders>
              <w:top w:val="single" w:sz="8" w:space="0" w:color="auto"/>
              <w:left w:val="nil"/>
              <w:bottom w:val="single" w:sz="8" w:space="0" w:color="auto"/>
              <w:right w:val="single" w:sz="8" w:space="0" w:color="auto"/>
            </w:tcBorders>
            <w:shd w:val="clear" w:color="000000" w:fill="FFFFFF"/>
            <w:vAlign w:val="center"/>
            <w:hideMark/>
          </w:tcPr>
          <w:p w14:paraId="3511057E"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beş</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690C7768"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Birim Kalite Komisyonu</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1E4DB94F"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26CACE16" w14:textId="06501405"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4D50F94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36783073"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bottom"/>
            <w:hideMark/>
          </w:tcPr>
          <w:p w14:paraId="3BE777D5" w14:textId="17B77A31" w:rsidR="004C7279" w:rsidRPr="008C395A" w:rsidRDefault="004C7279" w:rsidP="00E21A37">
            <w:pPr>
              <w:spacing w:after="0" w:line="240" w:lineRule="auto"/>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39ECE7DE"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6D1D2384" w14:textId="77777777" w:rsidTr="00FA22AA">
        <w:trPr>
          <w:cantSplit/>
          <w:trHeight w:val="885"/>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0C76A261"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lastRenderedPageBreak/>
              <w:t xml:space="preserve">Öğrenci Katılımlı Birim Kalite Komisyonu Toplantısı </w:t>
            </w:r>
          </w:p>
        </w:tc>
        <w:tc>
          <w:tcPr>
            <w:tcW w:w="2809" w:type="dxa"/>
            <w:tcBorders>
              <w:top w:val="nil"/>
              <w:left w:val="nil"/>
              <w:bottom w:val="single" w:sz="8" w:space="0" w:color="auto"/>
              <w:right w:val="single" w:sz="8" w:space="0" w:color="auto"/>
            </w:tcBorders>
            <w:shd w:val="clear" w:color="000000" w:fill="FFFFFF"/>
            <w:hideMark/>
          </w:tcPr>
          <w:p w14:paraId="3E402ACC"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Birim Kalite Komisyonlarının tüm yıl boyunca PUKÖ kapsamında gerçekleştirdiği en az beş toplantıdan ikisi toplantısı öğrenci katılımlı olarak gerçekleştirilir. </w:t>
            </w:r>
          </w:p>
        </w:tc>
        <w:tc>
          <w:tcPr>
            <w:tcW w:w="993" w:type="dxa"/>
            <w:tcBorders>
              <w:top w:val="nil"/>
              <w:left w:val="nil"/>
              <w:bottom w:val="single" w:sz="8" w:space="0" w:color="auto"/>
              <w:right w:val="single" w:sz="8" w:space="0" w:color="auto"/>
            </w:tcBorders>
            <w:shd w:val="clear" w:color="000000" w:fill="FFFFFF"/>
            <w:vAlign w:val="center"/>
            <w:hideMark/>
          </w:tcPr>
          <w:p w14:paraId="3EB6997E"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7E2B5840"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Birim Kalite Komisyonu</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5FE59B84"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Karar Tutanağı </w:t>
            </w:r>
          </w:p>
        </w:tc>
        <w:tc>
          <w:tcPr>
            <w:tcW w:w="992" w:type="dxa"/>
            <w:tcBorders>
              <w:top w:val="nil"/>
              <w:left w:val="double" w:sz="4" w:space="0" w:color="auto"/>
              <w:bottom w:val="single" w:sz="4" w:space="0" w:color="auto"/>
              <w:right w:val="single" w:sz="4" w:space="0" w:color="auto"/>
            </w:tcBorders>
            <w:noWrap/>
            <w:vAlign w:val="center"/>
            <w:hideMark/>
          </w:tcPr>
          <w:p w14:paraId="068BF1FF" w14:textId="7E179442"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41CF6B59"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4D561983"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7B1D8ACE" w14:textId="699FB510"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37630755"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5597D3AA" w14:textId="77777777" w:rsidTr="00FA22AA">
        <w:trPr>
          <w:cantSplit/>
          <w:trHeight w:val="1050"/>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11E85E6A"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Performans göstergelerinin değerlendirilmesi</w:t>
            </w:r>
            <w:r w:rsidRPr="002E65C1">
              <w:rPr>
                <w:rFonts w:ascii="Calibri" w:eastAsia="Times New Roman" w:hAnsi="Calibri" w:cs="Calibri"/>
                <w:color w:val="000000"/>
                <w:kern w:val="0"/>
                <w:sz w:val="16"/>
                <w:szCs w:val="16"/>
                <w:lang w:eastAsia="tr-TR"/>
                <w14:ligatures w14:val="none"/>
              </w:rPr>
              <w:t xml:space="preserve"> </w:t>
            </w:r>
          </w:p>
        </w:tc>
        <w:tc>
          <w:tcPr>
            <w:tcW w:w="2809" w:type="dxa"/>
            <w:tcBorders>
              <w:top w:val="nil"/>
              <w:left w:val="nil"/>
              <w:bottom w:val="single" w:sz="8" w:space="0" w:color="auto"/>
              <w:right w:val="single" w:sz="8" w:space="0" w:color="auto"/>
            </w:tcBorders>
            <w:shd w:val="clear" w:color="000000" w:fill="FFFFFF"/>
            <w:hideMark/>
          </w:tcPr>
          <w:p w14:paraId="1A7ACBDF"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 xml:space="preserve">Biten yıla ilişkin BİDR raporları yazılırken aynı zamanda söz konusu yıla dair belirlenmiş eylem planlarının ve stratejik amaç ile hedeflerinin gerçekleşme durumları değerlendirilir. </w:t>
            </w:r>
          </w:p>
        </w:tc>
        <w:tc>
          <w:tcPr>
            <w:tcW w:w="993" w:type="dxa"/>
            <w:tcBorders>
              <w:top w:val="nil"/>
              <w:left w:val="nil"/>
              <w:bottom w:val="single" w:sz="8" w:space="0" w:color="auto"/>
              <w:right w:val="single" w:sz="8" w:space="0" w:color="auto"/>
            </w:tcBorders>
            <w:shd w:val="clear" w:color="000000" w:fill="FFFFFF"/>
            <w:vAlign w:val="center"/>
            <w:hideMark/>
          </w:tcPr>
          <w:p w14:paraId="73EBE8CC"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3C4EE28E"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İlgili Kurul ve Komisyon</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39563296"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3ADF6588" w14:textId="20A55850"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2746DF5C"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64F394CD"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6FA06824" w14:textId="2EF22837"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77C82DF4"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15607AAB" w14:textId="77777777" w:rsidTr="00FA22AA">
        <w:trPr>
          <w:cantSplit/>
          <w:trHeight w:val="1440"/>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3C9FFB7F"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Birim İç Değerlendirme Raporunun (BİDR) Oluşturulması</w:t>
            </w:r>
          </w:p>
        </w:tc>
        <w:tc>
          <w:tcPr>
            <w:tcW w:w="2809" w:type="dxa"/>
            <w:tcBorders>
              <w:top w:val="nil"/>
              <w:left w:val="nil"/>
              <w:bottom w:val="single" w:sz="8" w:space="0" w:color="auto"/>
              <w:right w:val="single" w:sz="8" w:space="0" w:color="auto"/>
            </w:tcBorders>
            <w:shd w:val="clear" w:color="000000" w:fill="FFFFFF"/>
            <w:hideMark/>
          </w:tcPr>
          <w:p w14:paraId="60800FB3"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Takvim yılına göre bahar ve güz dönemi ile ilişkilendirilecek Birim/Program düzeyinde PUKÖ döngüsü çerçevesinde sürdürülen kalite çalışmaları ile Birim Kalite Komisyonunun sürekli iyileştirme sonuçlarını özetleyen ve çıktıların kanıt olarak sunulduğu rapor oluşturulur.</w:t>
            </w:r>
          </w:p>
        </w:tc>
        <w:tc>
          <w:tcPr>
            <w:tcW w:w="993" w:type="dxa"/>
            <w:tcBorders>
              <w:top w:val="nil"/>
              <w:left w:val="nil"/>
              <w:bottom w:val="single" w:sz="8" w:space="0" w:color="auto"/>
              <w:right w:val="single" w:sz="8" w:space="0" w:color="auto"/>
            </w:tcBorders>
            <w:shd w:val="clear" w:color="000000" w:fill="FFFFFF"/>
            <w:vAlign w:val="center"/>
            <w:hideMark/>
          </w:tcPr>
          <w:p w14:paraId="2BE73AB1"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60C36B05" w14:textId="77777777" w:rsidR="004C7279" w:rsidRPr="002E65C1" w:rsidRDefault="004C7279" w:rsidP="00E21A37">
            <w:pPr>
              <w:spacing w:after="0" w:line="240" w:lineRule="auto"/>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Birim Kalite Komisyonu</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43ED8D09"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BİDR</w:t>
            </w:r>
          </w:p>
        </w:tc>
        <w:tc>
          <w:tcPr>
            <w:tcW w:w="992" w:type="dxa"/>
            <w:tcBorders>
              <w:top w:val="nil"/>
              <w:left w:val="double" w:sz="4" w:space="0" w:color="auto"/>
              <w:bottom w:val="single" w:sz="4" w:space="0" w:color="auto"/>
              <w:right w:val="single" w:sz="4" w:space="0" w:color="auto"/>
            </w:tcBorders>
            <w:noWrap/>
            <w:vAlign w:val="center"/>
            <w:hideMark/>
          </w:tcPr>
          <w:p w14:paraId="0B487388" w14:textId="278EF9FB"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7584D30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03A10E0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54A43C38" w14:textId="1AFD940F"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3BA71F17"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4FBB92A5" w14:textId="77777777" w:rsidTr="00FA22AA">
        <w:trPr>
          <w:cantSplit/>
          <w:trHeight w:val="1455"/>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314EA646"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Eylem Planının Oluşturulması</w:t>
            </w:r>
          </w:p>
        </w:tc>
        <w:tc>
          <w:tcPr>
            <w:tcW w:w="2809" w:type="dxa"/>
            <w:tcBorders>
              <w:top w:val="nil"/>
              <w:left w:val="nil"/>
              <w:bottom w:val="single" w:sz="8" w:space="0" w:color="auto"/>
              <w:right w:val="single" w:sz="8" w:space="0" w:color="auto"/>
            </w:tcBorders>
            <w:shd w:val="clear" w:color="000000" w:fill="FFFFFF"/>
            <w:hideMark/>
          </w:tcPr>
          <w:p w14:paraId="314D8F17"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Akademik Birimler Üniversitenin stratejik amaç ve hedefleri doğrultusunda, birim özgün hedefleri ile bir önceki yılın Yönetimin Gözden Geçirme toplantılarına ilişkin değerlendirme raporlarını da göz önünde bulundurarak içinde bulunulan yıla ilişkin eylem planlarını hazırlarlar.</w:t>
            </w:r>
          </w:p>
        </w:tc>
        <w:tc>
          <w:tcPr>
            <w:tcW w:w="993" w:type="dxa"/>
            <w:tcBorders>
              <w:top w:val="nil"/>
              <w:left w:val="nil"/>
              <w:bottom w:val="single" w:sz="8" w:space="0" w:color="auto"/>
              <w:right w:val="single" w:sz="8" w:space="0" w:color="auto"/>
            </w:tcBorders>
            <w:shd w:val="clear" w:color="000000" w:fill="FFFFFF"/>
            <w:vAlign w:val="center"/>
            <w:hideMark/>
          </w:tcPr>
          <w:p w14:paraId="07774006"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04DFD16B" w14:textId="77777777" w:rsidR="004C7279" w:rsidRPr="002E65C1" w:rsidRDefault="004C7279" w:rsidP="00E21A37">
            <w:pPr>
              <w:spacing w:after="0" w:line="240" w:lineRule="auto"/>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Birim Kalite Komisyonu</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1971A1EE"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Eylem Planı</w:t>
            </w:r>
          </w:p>
        </w:tc>
        <w:tc>
          <w:tcPr>
            <w:tcW w:w="992" w:type="dxa"/>
            <w:tcBorders>
              <w:top w:val="nil"/>
              <w:left w:val="double" w:sz="4" w:space="0" w:color="auto"/>
              <w:bottom w:val="single" w:sz="4" w:space="0" w:color="auto"/>
              <w:right w:val="single" w:sz="4" w:space="0" w:color="auto"/>
            </w:tcBorders>
            <w:noWrap/>
            <w:vAlign w:val="center"/>
            <w:hideMark/>
          </w:tcPr>
          <w:p w14:paraId="375DF9CF" w14:textId="4BC3B213"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2B454594"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1B8B0E44"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40AF15D4" w14:textId="0239B08F"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17E538A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79C60498" w14:textId="77777777" w:rsidTr="00FA22AA">
        <w:trPr>
          <w:cantSplit/>
          <w:trHeight w:val="990"/>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106D7F6A"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Birim Danışma Kurulu Toplantısı</w:t>
            </w:r>
            <w:r w:rsidRPr="002E65C1">
              <w:rPr>
                <w:rFonts w:ascii="Calibri" w:eastAsia="Times New Roman" w:hAnsi="Calibri" w:cs="Calibri"/>
                <w:color w:val="000000"/>
                <w:kern w:val="0"/>
                <w:sz w:val="16"/>
                <w:szCs w:val="16"/>
                <w:lang w:eastAsia="tr-TR"/>
                <w14:ligatures w14:val="none"/>
              </w:rPr>
              <w:t xml:space="preserve"> </w:t>
            </w:r>
          </w:p>
        </w:tc>
        <w:tc>
          <w:tcPr>
            <w:tcW w:w="2809" w:type="dxa"/>
            <w:tcBorders>
              <w:top w:val="nil"/>
              <w:left w:val="nil"/>
              <w:bottom w:val="single" w:sz="8" w:space="0" w:color="auto"/>
              <w:right w:val="single" w:sz="8" w:space="0" w:color="auto"/>
            </w:tcBorders>
            <w:shd w:val="clear" w:color="000000" w:fill="FFFFFF"/>
            <w:hideMark/>
          </w:tcPr>
          <w:p w14:paraId="53BDCA11"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Akademik birimler oluşturdukları danışma kurulları ile ihtiyaç duydukça bir araya gelir ve gerek eğitim-öğretim gerek yürütülen diğer süreçlere dair görüş alışverişinde bulunurlar.</w:t>
            </w:r>
          </w:p>
        </w:tc>
        <w:tc>
          <w:tcPr>
            <w:tcW w:w="993" w:type="dxa"/>
            <w:tcBorders>
              <w:top w:val="nil"/>
              <w:left w:val="nil"/>
              <w:bottom w:val="single" w:sz="8" w:space="0" w:color="auto"/>
              <w:right w:val="single" w:sz="8" w:space="0" w:color="auto"/>
            </w:tcBorders>
            <w:shd w:val="clear" w:color="000000" w:fill="FFFFFF"/>
            <w:vAlign w:val="center"/>
            <w:hideMark/>
          </w:tcPr>
          <w:p w14:paraId="32FDCFBC"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4E1725CE"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Dekanlık / Müdürlük</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691226C0"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Karar Tutanağı</w:t>
            </w:r>
          </w:p>
        </w:tc>
        <w:tc>
          <w:tcPr>
            <w:tcW w:w="992" w:type="dxa"/>
            <w:tcBorders>
              <w:top w:val="nil"/>
              <w:left w:val="double" w:sz="4" w:space="0" w:color="auto"/>
              <w:bottom w:val="single" w:sz="4" w:space="0" w:color="auto"/>
              <w:right w:val="single" w:sz="4" w:space="0" w:color="auto"/>
            </w:tcBorders>
            <w:noWrap/>
            <w:vAlign w:val="center"/>
            <w:hideMark/>
          </w:tcPr>
          <w:p w14:paraId="7865888F" w14:textId="6A86A969"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6A34DCF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090DFC3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7891E049" w14:textId="6FA5BD26"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0F563899"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6EBA6A60" w14:textId="77777777" w:rsidTr="00FA22AA">
        <w:trPr>
          <w:cantSplit/>
          <w:trHeight w:val="1095"/>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3CAB3235"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 xml:space="preserve">Öğrenci Ders Değerlendirme Anketlerinin Değerlendirilmesi </w:t>
            </w:r>
          </w:p>
        </w:tc>
        <w:tc>
          <w:tcPr>
            <w:tcW w:w="2809" w:type="dxa"/>
            <w:tcBorders>
              <w:top w:val="nil"/>
              <w:left w:val="nil"/>
              <w:bottom w:val="single" w:sz="8" w:space="0" w:color="auto"/>
              <w:right w:val="single" w:sz="8" w:space="0" w:color="auto"/>
            </w:tcBorders>
            <w:shd w:val="clear" w:color="000000" w:fill="FFFFFF"/>
            <w:hideMark/>
          </w:tcPr>
          <w:p w14:paraId="0EB1DFD1"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Akademik birimler Güz ve Bahar dönemi değerlendirme sonuçlarının gelmesini takiben bir ay içinde ders değerlendirme anketi sonuçlarını değerlendirirler.</w:t>
            </w:r>
          </w:p>
        </w:tc>
        <w:tc>
          <w:tcPr>
            <w:tcW w:w="993" w:type="dxa"/>
            <w:tcBorders>
              <w:top w:val="nil"/>
              <w:left w:val="nil"/>
              <w:bottom w:val="single" w:sz="8" w:space="0" w:color="auto"/>
              <w:right w:val="single" w:sz="8" w:space="0" w:color="auto"/>
            </w:tcBorders>
            <w:shd w:val="clear" w:color="000000" w:fill="FFFFFF"/>
            <w:vAlign w:val="center"/>
            <w:hideMark/>
          </w:tcPr>
          <w:p w14:paraId="58E4101E"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404B3BC5"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İlgili Kurul ve Komisyon</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2140CB7C"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4DCB227F" w14:textId="1CAE8EB7"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04F742CC"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1CCA4BBA"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17C7DA37" w14:textId="44563D43"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vMerge w:val="restart"/>
            <w:tcBorders>
              <w:top w:val="nil"/>
              <w:left w:val="nil"/>
              <w:right w:val="single" w:sz="4" w:space="0" w:color="auto"/>
            </w:tcBorders>
            <w:noWrap/>
            <w:vAlign w:val="bottom"/>
            <w:hideMark/>
          </w:tcPr>
          <w:p w14:paraId="6DB5E76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p w14:paraId="690B39EF" w14:textId="767B73A5"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72D3ED47" w14:textId="77777777" w:rsidTr="00FA22AA">
        <w:trPr>
          <w:cantSplit/>
          <w:trHeight w:val="1125"/>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008FDBF1" w14:textId="11804FDF"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Pr>
                <w:rFonts w:ascii="Calibri" w:eastAsia="Times New Roman" w:hAnsi="Calibri" w:cs="Calibri"/>
                <w:b/>
                <w:bCs/>
                <w:color w:val="000000"/>
                <w:kern w:val="0"/>
                <w:sz w:val="16"/>
                <w:szCs w:val="16"/>
                <w:lang w:eastAsia="tr-TR"/>
                <w14:ligatures w14:val="none"/>
              </w:rPr>
              <w:lastRenderedPageBreak/>
              <w:t>Ö</w:t>
            </w:r>
            <w:r w:rsidRPr="002E65C1">
              <w:rPr>
                <w:rFonts w:ascii="Calibri" w:eastAsia="Times New Roman" w:hAnsi="Calibri" w:cs="Calibri"/>
                <w:b/>
                <w:bCs/>
                <w:color w:val="000000"/>
                <w:kern w:val="0"/>
                <w:sz w:val="16"/>
                <w:szCs w:val="16"/>
                <w:lang w:eastAsia="tr-TR"/>
                <w14:ligatures w14:val="none"/>
              </w:rPr>
              <w:t>ğrenci Katılımlı Kalite Süreçlerine İlişkin Yıllık Değerlendirme</w:t>
            </w:r>
          </w:p>
        </w:tc>
        <w:tc>
          <w:tcPr>
            <w:tcW w:w="2809" w:type="dxa"/>
            <w:tcBorders>
              <w:top w:val="nil"/>
              <w:left w:val="nil"/>
              <w:bottom w:val="single" w:sz="8" w:space="0" w:color="auto"/>
              <w:right w:val="single" w:sz="8" w:space="0" w:color="auto"/>
            </w:tcBorders>
            <w:shd w:val="clear" w:color="000000" w:fill="FFFFFF"/>
            <w:hideMark/>
          </w:tcPr>
          <w:p w14:paraId="29F551CB"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Güz ve Bahar dönemlerinde öğrencilerin katılımı ile gerçekleşen süreçlerin çıktıları değerlendirilir.</w:t>
            </w:r>
          </w:p>
        </w:tc>
        <w:tc>
          <w:tcPr>
            <w:tcW w:w="993" w:type="dxa"/>
            <w:tcBorders>
              <w:top w:val="nil"/>
              <w:left w:val="nil"/>
              <w:bottom w:val="single" w:sz="8" w:space="0" w:color="auto"/>
              <w:right w:val="single" w:sz="8" w:space="0" w:color="auto"/>
            </w:tcBorders>
            <w:shd w:val="clear" w:color="000000" w:fill="FFFFFF"/>
            <w:vAlign w:val="center"/>
            <w:hideMark/>
          </w:tcPr>
          <w:p w14:paraId="434F96CA"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5F5891A5"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Birim Kalite Komisyonu</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63D84965"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7B849B74" w14:textId="7DA3060D"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294CA355"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7C22C6D2"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5D32696A" w14:textId="722C29F3" w:rsidR="004C7279" w:rsidRPr="008C395A" w:rsidRDefault="004C7279" w:rsidP="00D6081E">
            <w:pPr>
              <w:spacing w:after="0" w:line="240" w:lineRule="auto"/>
              <w:rPr>
                <w:rFonts w:ascii="Calibri" w:eastAsia="Times New Roman" w:hAnsi="Calibri" w:cs="Calibri"/>
                <w:color w:val="EE0000"/>
                <w:kern w:val="0"/>
                <w:lang w:eastAsia="tr-TR"/>
                <w14:ligatures w14:val="none"/>
              </w:rPr>
            </w:pPr>
          </w:p>
        </w:tc>
        <w:tc>
          <w:tcPr>
            <w:tcW w:w="2552" w:type="dxa"/>
            <w:vMerge/>
            <w:tcBorders>
              <w:left w:val="nil"/>
              <w:bottom w:val="single" w:sz="4" w:space="0" w:color="auto"/>
              <w:right w:val="single" w:sz="4" w:space="0" w:color="auto"/>
            </w:tcBorders>
            <w:noWrap/>
            <w:vAlign w:val="bottom"/>
            <w:hideMark/>
          </w:tcPr>
          <w:p w14:paraId="7202DC8C" w14:textId="55851650" w:rsidR="004C7279" w:rsidRPr="002E65C1" w:rsidRDefault="004C7279" w:rsidP="00E21A37">
            <w:pPr>
              <w:spacing w:after="0" w:line="240" w:lineRule="auto"/>
              <w:rPr>
                <w:rFonts w:ascii="Calibri" w:eastAsia="Times New Roman" w:hAnsi="Calibri" w:cs="Calibri"/>
                <w:color w:val="000000"/>
                <w:kern w:val="0"/>
                <w:lang w:eastAsia="tr-TR"/>
                <w14:ligatures w14:val="none"/>
              </w:rPr>
            </w:pPr>
          </w:p>
        </w:tc>
      </w:tr>
      <w:tr w:rsidR="004C7279" w:rsidRPr="002E65C1" w14:paraId="31A9DBDB" w14:textId="77777777" w:rsidTr="00FA22AA">
        <w:trPr>
          <w:cantSplit/>
          <w:trHeight w:val="1125"/>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4742B7E6"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Dış Paydaş Görüşlerinin Alınması</w:t>
            </w:r>
          </w:p>
        </w:tc>
        <w:tc>
          <w:tcPr>
            <w:tcW w:w="2809" w:type="dxa"/>
            <w:tcBorders>
              <w:top w:val="nil"/>
              <w:left w:val="nil"/>
              <w:bottom w:val="single" w:sz="8" w:space="0" w:color="auto"/>
              <w:right w:val="single" w:sz="8" w:space="0" w:color="auto"/>
            </w:tcBorders>
            <w:shd w:val="clear" w:color="000000" w:fill="FFFFFF"/>
            <w:hideMark/>
          </w:tcPr>
          <w:p w14:paraId="6595DD2D"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Bölüm / Program başkanlıkları dış paydaşları (farklı üniversiteler, sektör temsilcileri gibi) ile ihtiyaç duydukça bir araya gelir ve gerek eğitim-öğretim gerek yürütülen diğer süreçlere dair görüş alışverişinde bulunurlar.</w:t>
            </w:r>
          </w:p>
        </w:tc>
        <w:tc>
          <w:tcPr>
            <w:tcW w:w="993" w:type="dxa"/>
            <w:tcBorders>
              <w:top w:val="nil"/>
              <w:left w:val="nil"/>
              <w:bottom w:val="single" w:sz="8" w:space="0" w:color="auto"/>
              <w:right w:val="single" w:sz="8" w:space="0" w:color="auto"/>
            </w:tcBorders>
            <w:shd w:val="clear" w:color="000000" w:fill="FFFFFF"/>
            <w:vAlign w:val="center"/>
            <w:hideMark/>
          </w:tcPr>
          <w:p w14:paraId="4152F365"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265040AF"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6FCE4EFD"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58B942CF" w14:textId="575BCD68"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5644E5A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2C2A1094"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64CAD55B" w14:textId="2352563A"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5467EADC"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585D8B9C" w14:textId="77777777" w:rsidTr="00FA22AA">
        <w:trPr>
          <w:cantSplit/>
          <w:trHeight w:val="1140"/>
        </w:trPr>
        <w:tc>
          <w:tcPr>
            <w:tcW w:w="1444" w:type="dxa"/>
            <w:tcBorders>
              <w:top w:val="nil"/>
              <w:left w:val="single" w:sz="8" w:space="0" w:color="auto"/>
              <w:bottom w:val="single" w:sz="8" w:space="0" w:color="auto"/>
              <w:right w:val="single" w:sz="8" w:space="0" w:color="auto"/>
            </w:tcBorders>
            <w:shd w:val="clear" w:color="auto" w:fill="F2F2F2" w:themeFill="background1" w:themeFillShade="F2"/>
            <w:hideMark/>
          </w:tcPr>
          <w:p w14:paraId="5C64238B"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Öğrenci – Mezun Buluşması</w:t>
            </w:r>
          </w:p>
        </w:tc>
        <w:tc>
          <w:tcPr>
            <w:tcW w:w="2809" w:type="dxa"/>
            <w:tcBorders>
              <w:top w:val="nil"/>
              <w:left w:val="nil"/>
              <w:bottom w:val="single" w:sz="8" w:space="0" w:color="auto"/>
              <w:right w:val="single" w:sz="8" w:space="0" w:color="auto"/>
            </w:tcBorders>
            <w:shd w:val="clear" w:color="000000" w:fill="FFFFFF"/>
            <w:hideMark/>
          </w:tcPr>
          <w:p w14:paraId="08B4742D"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Bölüm / Program başkanlıkları, mezun öğrenciler ve aktif öğrenciler ihtiyaç duydukça bir araya gelir ve gerek eğitim-öğretim gerek yürütülen diğer süreçlere dair görüş alışverişinde bulunurlar.</w:t>
            </w:r>
          </w:p>
        </w:tc>
        <w:tc>
          <w:tcPr>
            <w:tcW w:w="993" w:type="dxa"/>
            <w:tcBorders>
              <w:top w:val="nil"/>
              <w:left w:val="nil"/>
              <w:bottom w:val="single" w:sz="8" w:space="0" w:color="auto"/>
              <w:right w:val="single" w:sz="8" w:space="0" w:color="auto"/>
            </w:tcBorders>
            <w:shd w:val="clear" w:color="000000" w:fill="FFFFFF"/>
            <w:vAlign w:val="center"/>
            <w:hideMark/>
          </w:tcPr>
          <w:p w14:paraId="0DD98C50"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6DE881BF"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0BC66E6E"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5687371E" w14:textId="711545AC"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1C5A6CD7"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540E4002"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41BA66A4" w14:textId="3B7900E4"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27007A3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3FBC701A" w14:textId="77777777" w:rsidTr="00FA22AA">
        <w:trPr>
          <w:cantSplit/>
          <w:trHeight w:val="1380"/>
        </w:trPr>
        <w:tc>
          <w:tcPr>
            <w:tcW w:w="1444" w:type="dxa"/>
            <w:tcBorders>
              <w:top w:val="nil"/>
              <w:left w:val="single" w:sz="8" w:space="0" w:color="auto"/>
              <w:bottom w:val="nil"/>
              <w:right w:val="nil"/>
            </w:tcBorders>
            <w:shd w:val="clear" w:color="auto" w:fill="F2F2F2" w:themeFill="background1" w:themeFillShade="F2"/>
            <w:hideMark/>
          </w:tcPr>
          <w:p w14:paraId="17C1D4A3"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Öğrenci Katılımlı Programların Güncellenme Süreçlerine İlişkin Değerlendirme Toplantısı</w:t>
            </w:r>
          </w:p>
        </w:tc>
        <w:tc>
          <w:tcPr>
            <w:tcW w:w="2809" w:type="dxa"/>
            <w:tcBorders>
              <w:top w:val="nil"/>
              <w:left w:val="single" w:sz="8" w:space="0" w:color="auto"/>
              <w:bottom w:val="single" w:sz="8" w:space="0" w:color="auto"/>
              <w:right w:val="single" w:sz="8" w:space="0" w:color="auto"/>
            </w:tcBorders>
            <w:shd w:val="clear" w:color="000000" w:fill="FFFFFF"/>
            <w:hideMark/>
          </w:tcPr>
          <w:p w14:paraId="02073973"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Bölümler güz ve bahar dönemlerinde olmak üzere en az iki defa öğrenciler ile bir araya gelerek program güncellenme süreçlerine ilişkin öğrencilerin görüşlerini alırlar.</w:t>
            </w:r>
          </w:p>
        </w:tc>
        <w:tc>
          <w:tcPr>
            <w:tcW w:w="993" w:type="dxa"/>
            <w:tcBorders>
              <w:top w:val="nil"/>
              <w:left w:val="nil"/>
              <w:bottom w:val="single" w:sz="8" w:space="0" w:color="auto"/>
              <w:right w:val="single" w:sz="8" w:space="0" w:color="auto"/>
            </w:tcBorders>
            <w:shd w:val="clear" w:color="000000" w:fill="FFFFFF"/>
            <w:vAlign w:val="center"/>
            <w:hideMark/>
          </w:tcPr>
          <w:p w14:paraId="6A33A826"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single" w:sz="4" w:space="0" w:color="auto"/>
              <w:right w:val="nil"/>
            </w:tcBorders>
            <w:vAlign w:val="center"/>
            <w:hideMark/>
          </w:tcPr>
          <w:p w14:paraId="5AC69C90"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10711A3B"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5E07FBB5" w14:textId="3622D369" w:rsidR="004C7279" w:rsidRPr="00FA22AA" w:rsidRDefault="004C7279" w:rsidP="00D6081E">
            <w:pPr>
              <w:spacing w:after="0" w:line="240" w:lineRule="auto"/>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73504A62"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6A42869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153130FC" w14:textId="28C2A7CB"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1B30F1E4"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749DD098" w14:textId="77777777" w:rsidTr="00FA22AA">
        <w:trPr>
          <w:cantSplit/>
          <w:trHeight w:val="765"/>
        </w:trPr>
        <w:tc>
          <w:tcPr>
            <w:tcW w:w="1444" w:type="dxa"/>
            <w:tcBorders>
              <w:top w:val="single" w:sz="8" w:space="0" w:color="auto"/>
              <w:left w:val="single" w:sz="8" w:space="0" w:color="auto"/>
              <w:bottom w:val="nil"/>
              <w:right w:val="single" w:sz="8" w:space="0" w:color="auto"/>
            </w:tcBorders>
            <w:shd w:val="clear" w:color="auto" w:fill="F2F2F2" w:themeFill="background1" w:themeFillShade="F2"/>
            <w:hideMark/>
          </w:tcPr>
          <w:p w14:paraId="22C9DC1F"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Programların Gözden Geçirilmesi</w:t>
            </w:r>
          </w:p>
        </w:tc>
        <w:tc>
          <w:tcPr>
            <w:tcW w:w="2809" w:type="dxa"/>
            <w:tcBorders>
              <w:top w:val="nil"/>
              <w:left w:val="nil"/>
              <w:bottom w:val="nil"/>
              <w:right w:val="single" w:sz="8" w:space="0" w:color="auto"/>
            </w:tcBorders>
            <w:shd w:val="clear" w:color="000000" w:fill="FFFFFF"/>
            <w:hideMark/>
          </w:tcPr>
          <w:p w14:paraId="350E511A"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Bölümler iç ve dış paydaşlarından gelen görüşler doğrultusunda programlarını gözden geçirirler.</w:t>
            </w:r>
          </w:p>
        </w:tc>
        <w:tc>
          <w:tcPr>
            <w:tcW w:w="993" w:type="dxa"/>
            <w:tcBorders>
              <w:top w:val="nil"/>
              <w:left w:val="nil"/>
              <w:bottom w:val="nil"/>
              <w:right w:val="single" w:sz="8" w:space="0" w:color="auto"/>
            </w:tcBorders>
            <w:shd w:val="clear" w:color="000000" w:fill="FFFFFF"/>
            <w:vAlign w:val="center"/>
            <w:hideMark/>
          </w:tcPr>
          <w:p w14:paraId="014A22FF"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bir</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nil"/>
              <w:left w:val="nil"/>
              <w:bottom w:val="nil"/>
              <w:right w:val="nil"/>
            </w:tcBorders>
            <w:vAlign w:val="center"/>
            <w:hideMark/>
          </w:tcPr>
          <w:p w14:paraId="142D4E3B"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 xml:space="preserve">Bölüm / Program </w:t>
            </w:r>
            <w:proofErr w:type="spellStart"/>
            <w:r w:rsidRPr="002E65C1">
              <w:rPr>
                <w:rFonts w:ascii="Calibri" w:eastAsia="Times New Roman" w:hAnsi="Calibri" w:cs="Calibri"/>
                <w:b/>
                <w:bCs/>
                <w:color w:val="000000"/>
                <w:kern w:val="0"/>
                <w:sz w:val="20"/>
                <w:szCs w:val="20"/>
                <w:lang w:eastAsia="tr-TR"/>
                <w14:ligatures w14:val="none"/>
              </w:rPr>
              <w:t>Başk</w:t>
            </w:r>
            <w:proofErr w:type="spellEnd"/>
            <w:r w:rsidRPr="002E65C1">
              <w:rPr>
                <w:rFonts w:ascii="Calibri" w:eastAsia="Times New Roman" w:hAnsi="Calibri" w:cs="Calibri"/>
                <w:b/>
                <w:bCs/>
                <w:color w:val="000000"/>
                <w:kern w:val="0"/>
                <w:sz w:val="20"/>
                <w:szCs w:val="20"/>
                <w:lang w:eastAsia="tr-TR"/>
                <w14:ligatures w14:val="none"/>
              </w:rPr>
              <w:t>.</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291EECC0"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Toplantı Tutanağı</w:t>
            </w:r>
          </w:p>
        </w:tc>
        <w:tc>
          <w:tcPr>
            <w:tcW w:w="992" w:type="dxa"/>
            <w:tcBorders>
              <w:top w:val="nil"/>
              <w:left w:val="double" w:sz="4" w:space="0" w:color="auto"/>
              <w:bottom w:val="single" w:sz="4" w:space="0" w:color="auto"/>
              <w:right w:val="single" w:sz="4" w:space="0" w:color="auto"/>
            </w:tcBorders>
            <w:noWrap/>
            <w:vAlign w:val="center"/>
            <w:hideMark/>
          </w:tcPr>
          <w:p w14:paraId="226D5363" w14:textId="7E4C9A11"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5724BFB0"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37DAA66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5A2EAF4F" w14:textId="4EABDD7A"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4C084722"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r w:rsidR="004C7279" w:rsidRPr="002E65C1" w14:paraId="64376773" w14:textId="77777777" w:rsidTr="00FA22AA">
        <w:trPr>
          <w:cantSplit/>
          <w:trHeight w:val="1245"/>
        </w:trPr>
        <w:tc>
          <w:tcPr>
            <w:tcW w:w="1444"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655850FA" w14:textId="77777777" w:rsidR="004C7279" w:rsidRPr="002E65C1" w:rsidRDefault="004C7279" w:rsidP="00E21A37">
            <w:pPr>
              <w:spacing w:after="0" w:line="240" w:lineRule="auto"/>
              <w:jc w:val="center"/>
              <w:rPr>
                <w:rFonts w:ascii="Calibri" w:eastAsia="Times New Roman" w:hAnsi="Calibri" w:cs="Calibri"/>
                <w:b/>
                <w:bCs/>
                <w:color w:val="000000"/>
                <w:kern w:val="0"/>
                <w:sz w:val="16"/>
                <w:szCs w:val="16"/>
                <w:lang w:eastAsia="tr-TR"/>
                <w14:ligatures w14:val="none"/>
              </w:rPr>
            </w:pPr>
            <w:r w:rsidRPr="002E65C1">
              <w:rPr>
                <w:rFonts w:ascii="Calibri" w:eastAsia="Times New Roman" w:hAnsi="Calibri" w:cs="Calibri"/>
                <w:b/>
                <w:bCs/>
                <w:color w:val="000000"/>
                <w:kern w:val="0"/>
                <w:sz w:val="16"/>
                <w:szCs w:val="16"/>
                <w:lang w:eastAsia="tr-TR"/>
                <w14:ligatures w14:val="none"/>
              </w:rPr>
              <w:t xml:space="preserve">Yönetimi Gözden Geçirme Toplantısı (YGG) </w:t>
            </w:r>
          </w:p>
        </w:tc>
        <w:tc>
          <w:tcPr>
            <w:tcW w:w="2809" w:type="dxa"/>
            <w:tcBorders>
              <w:top w:val="single" w:sz="8" w:space="0" w:color="auto"/>
              <w:left w:val="nil"/>
              <w:bottom w:val="single" w:sz="8" w:space="0" w:color="auto"/>
              <w:right w:val="single" w:sz="8" w:space="0" w:color="auto"/>
            </w:tcBorders>
            <w:shd w:val="clear" w:color="000000" w:fill="FFFFFF"/>
            <w:hideMark/>
          </w:tcPr>
          <w:p w14:paraId="0827671B" w14:textId="77777777" w:rsidR="004C7279" w:rsidRPr="002E65C1" w:rsidRDefault="004C7279" w:rsidP="00E21A37">
            <w:pPr>
              <w:spacing w:after="0" w:line="240" w:lineRule="auto"/>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İlgili kurul ve komisyonların (Fakülte Kurulu, Birim Kalite Komisyonu gibi) bir araya gelerek akademik birimde yürütülen tüm faaliyetlerin değerlendirildiği toplantıdır.</w:t>
            </w:r>
          </w:p>
        </w:tc>
        <w:tc>
          <w:tcPr>
            <w:tcW w:w="993" w:type="dxa"/>
            <w:tcBorders>
              <w:top w:val="single" w:sz="8" w:space="0" w:color="auto"/>
              <w:left w:val="nil"/>
              <w:bottom w:val="single" w:sz="8" w:space="0" w:color="auto"/>
              <w:right w:val="single" w:sz="8" w:space="0" w:color="auto"/>
            </w:tcBorders>
            <w:shd w:val="clear" w:color="000000" w:fill="FFFFFF"/>
            <w:vAlign w:val="center"/>
            <w:hideMark/>
          </w:tcPr>
          <w:p w14:paraId="6AAB39F1" w14:textId="77777777" w:rsidR="004C7279" w:rsidRPr="002E65C1" w:rsidRDefault="004C7279" w:rsidP="00FA22AA">
            <w:pPr>
              <w:spacing w:after="0" w:line="240" w:lineRule="auto"/>
              <w:rPr>
                <w:rFonts w:ascii="Calibri" w:eastAsia="Times New Roman" w:hAnsi="Calibri" w:cs="Calibri"/>
                <w:color w:val="000000"/>
                <w:kern w:val="0"/>
                <w:sz w:val="18"/>
                <w:szCs w:val="18"/>
                <w:lang w:eastAsia="tr-TR"/>
                <w14:ligatures w14:val="none"/>
              </w:rPr>
            </w:pPr>
            <w:r w:rsidRPr="002E65C1">
              <w:rPr>
                <w:rFonts w:ascii="Calibri" w:eastAsia="Times New Roman" w:hAnsi="Calibri" w:cs="Calibri"/>
                <w:color w:val="000000"/>
                <w:kern w:val="0"/>
                <w:sz w:val="18"/>
                <w:szCs w:val="18"/>
                <w:lang w:eastAsia="tr-TR"/>
                <w14:ligatures w14:val="none"/>
              </w:rPr>
              <w:t xml:space="preserve">Yılda en az </w:t>
            </w:r>
            <w:r w:rsidRPr="002E65C1">
              <w:rPr>
                <w:rFonts w:ascii="Calibri" w:eastAsia="Times New Roman" w:hAnsi="Calibri" w:cs="Calibri"/>
                <w:b/>
                <w:bCs/>
                <w:color w:val="000000"/>
                <w:kern w:val="0"/>
                <w:sz w:val="18"/>
                <w:szCs w:val="18"/>
                <w:lang w:eastAsia="tr-TR"/>
                <w14:ligatures w14:val="none"/>
              </w:rPr>
              <w:t>iki</w:t>
            </w:r>
            <w:r w:rsidRPr="002E65C1">
              <w:rPr>
                <w:rFonts w:ascii="Calibri" w:eastAsia="Times New Roman" w:hAnsi="Calibri" w:cs="Calibri"/>
                <w:color w:val="000000"/>
                <w:kern w:val="0"/>
                <w:sz w:val="18"/>
                <w:szCs w:val="18"/>
                <w:lang w:eastAsia="tr-TR"/>
                <w14:ligatures w14:val="none"/>
              </w:rPr>
              <w:t xml:space="preserve"> defa</w:t>
            </w:r>
          </w:p>
        </w:tc>
        <w:tc>
          <w:tcPr>
            <w:tcW w:w="1134" w:type="dxa"/>
            <w:tcBorders>
              <w:top w:val="single" w:sz="8" w:space="0" w:color="auto"/>
              <w:left w:val="nil"/>
              <w:bottom w:val="single" w:sz="8" w:space="0" w:color="auto"/>
              <w:right w:val="nil"/>
            </w:tcBorders>
            <w:vAlign w:val="center"/>
            <w:hideMark/>
          </w:tcPr>
          <w:p w14:paraId="45DAC92A" w14:textId="77777777" w:rsidR="004C7279" w:rsidRPr="002E65C1" w:rsidRDefault="004C7279" w:rsidP="00E21A37">
            <w:pPr>
              <w:spacing w:after="0" w:line="240" w:lineRule="auto"/>
              <w:jc w:val="center"/>
              <w:rPr>
                <w:rFonts w:ascii="Calibri" w:eastAsia="Times New Roman" w:hAnsi="Calibri" w:cs="Calibri"/>
                <w:b/>
                <w:bCs/>
                <w:color w:val="000000"/>
                <w:kern w:val="0"/>
                <w:sz w:val="20"/>
                <w:szCs w:val="20"/>
                <w:lang w:eastAsia="tr-TR"/>
                <w14:ligatures w14:val="none"/>
              </w:rPr>
            </w:pPr>
            <w:r w:rsidRPr="002E65C1">
              <w:rPr>
                <w:rFonts w:ascii="Calibri" w:eastAsia="Times New Roman" w:hAnsi="Calibri" w:cs="Calibri"/>
                <w:b/>
                <w:bCs/>
                <w:color w:val="000000"/>
                <w:kern w:val="0"/>
                <w:sz w:val="20"/>
                <w:szCs w:val="20"/>
                <w:lang w:eastAsia="tr-TR"/>
                <w14:ligatures w14:val="none"/>
              </w:rPr>
              <w:t>Dekanlık / Müdürlük</w:t>
            </w:r>
          </w:p>
        </w:tc>
        <w:tc>
          <w:tcPr>
            <w:tcW w:w="1134" w:type="dxa"/>
            <w:tcBorders>
              <w:top w:val="single" w:sz="4" w:space="0" w:color="auto"/>
              <w:left w:val="single" w:sz="4" w:space="0" w:color="auto"/>
              <w:bottom w:val="single" w:sz="4" w:space="0" w:color="auto"/>
              <w:right w:val="double" w:sz="4" w:space="0" w:color="auto"/>
            </w:tcBorders>
            <w:shd w:val="clear" w:color="000000" w:fill="FFFFFF"/>
            <w:vAlign w:val="center"/>
            <w:hideMark/>
          </w:tcPr>
          <w:p w14:paraId="75641856" w14:textId="77777777" w:rsidR="004C7279" w:rsidRPr="002E65C1" w:rsidRDefault="004C7279" w:rsidP="00E21A37">
            <w:pPr>
              <w:spacing w:after="0" w:line="240" w:lineRule="auto"/>
              <w:jc w:val="center"/>
              <w:rPr>
                <w:rFonts w:ascii="Calibri" w:eastAsia="Times New Roman" w:hAnsi="Calibri" w:cs="Calibri"/>
                <w:color w:val="000000"/>
                <w:kern w:val="0"/>
                <w:sz w:val="16"/>
                <w:szCs w:val="16"/>
                <w:lang w:eastAsia="tr-TR"/>
                <w14:ligatures w14:val="none"/>
              </w:rPr>
            </w:pPr>
            <w:r w:rsidRPr="002E65C1">
              <w:rPr>
                <w:rFonts w:ascii="Calibri" w:eastAsia="Times New Roman" w:hAnsi="Calibri" w:cs="Calibri"/>
                <w:color w:val="000000"/>
                <w:kern w:val="0"/>
                <w:sz w:val="16"/>
                <w:szCs w:val="16"/>
                <w:lang w:eastAsia="tr-TR"/>
                <w14:ligatures w14:val="none"/>
              </w:rPr>
              <w:t>Değerlendirme Raporu</w:t>
            </w:r>
          </w:p>
        </w:tc>
        <w:tc>
          <w:tcPr>
            <w:tcW w:w="992" w:type="dxa"/>
            <w:tcBorders>
              <w:top w:val="nil"/>
              <w:left w:val="double" w:sz="4" w:space="0" w:color="auto"/>
              <w:bottom w:val="single" w:sz="4" w:space="0" w:color="auto"/>
              <w:right w:val="single" w:sz="4" w:space="0" w:color="auto"/>
            </w:tcBorders>
            <w:noWrap/>
            <w:vAlign w:val="center"/>
            <w:hideMark/>
          </w:tcPr>
          <w:p w14:paraId="1C069168" w14:textId="7A59FF81" w:rsidR="004C7279" w:rsidRPr="00FA22A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1695" w:type="dxa"/>
            <w:tcBorders>
              <w:top w:val="nil"/>
              <w:left w:val="nil"/>
              <w:bottom w:val="single" w:sz="4" w:space="0" w:color="auto"/>
              <w:right w:val="single" w:sz="4" w:space="0" w:color="auto"/>
            </w:tcBorders>
            <w:noWrap/>
            <w:vAlign w:val="bottom"/>
            <w:hideMark/>
          </w:tcPr>
          <w:p w14:paraId="4305077E"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1145" w:type="dxa"/>
            <w:tcBorders>
              <w:top w:val="nil"/>
              <w:left w:val="nil"/>
              <w:bottom w:val="single" w:sz="4" w:space="0" w:color="auto"/>
              <w:right w:val="single" w:sz="4" w:space="0" w:color="auto"/>
            </w:tcBorders>
            <w:noWrap/>
            <w:vAlign w:val="bottom"/>
            <w:hideMark/>
          </w:tcPr>
          <w:p w14:paraId="32FD35E8"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c>
          <w:tcPr>
            <w:tcW w:w="845" w:type="dxa"/>
            <w:tcBorders>
              <w:top w:val="nil"/>
              <w:left w:val="nil"/>
              <w:bottom w:val="single" w:sz="4" w:space="0" w:color="auto"/>
              <w:right w:val="single" w:sz="4" w:space="0" w:color="auto"/>
            </w:tcBorders>
            <w:noWrap/>
            <w:vAlign w:val="center"/>
            <w:hideMark/>
          </w:tcPr>
          <w:p w14:paraId="3709C38C" w14:textId="325C7D25" w:rsidR="004C7279" w:rsidRPr="008C395A" w:rsidRDefault="004C7279" w:rsidP="00E21A37">
            <w:pPr>
              <w:spacing w:after="0" w:line="240" w:lineRule="auto"/>
              <w:jc w:val="center"/>
              <w:rPr>
                <w:rFonts w:ascii="Calibri" w:eastAsia="Times New Roman" w:hAnsi="Calibri" w:cs="Calibri"/>
                <w:color w:val="EE0000"/>
                <w:kern w:val="0"/>
                <w:lang w:eastAsia="tr-TR"/>
                <w14:ligatures w14:val="none"/>
              </w:rPr>
            </w:pPr>
          </w:p>
        </w:tc>
        <w:tc>
          <w:tcPr>
            <w:tcW w:w="2552" w:type="dxa"/>
            <w:tcBorders>
              <w:top w:val="nil"/>
              <w:left w:val="nil"/>
              <w:bottom w:val="single" w:sz="4" w:space="0" w:color="auto"/>
              <w:right w:val="single" w:sz="4" w:space="0" w:color="auto"/>
            </w:tcBorders>
            <w:noWrap/>
            <w:vAlign w:val="bottom"/>
            <w:hideMark/>
          </w:tcPr>
          <w:p w14:paraId="0C9FA987" w14:textId="77777777" w:rsidR="004C7279" w:rsidRPr="002E65C1" w:rsidRDefault="004C7279" w:rsidP="00E21A37">
            <w:pPr>
              <w:spacing w:after="0" w:line="240" w:lineRule="auto"/>
              <w:rPr>
                <w:rFonts w:ascii="Calibri" w:eastAsia="Times New Roman" w:hAnsi="Calibri" w:cs="Calibri"/>
                <w:color w:val="000000"/>
                <w:kern w:val="0"/>
                <w:lang w:eastAsia="tr-TR"/>
                <w14:ligatures w14:val="none"/>
              </w:rPr>
            </w:pPr>
            <w:r w:rsidRPr="002E65C1">
              <w:rPr>
                <w:rFonts w:ascii="Calibri" w:eastAsia="Times New Roman" w:hAnsi="Calibri" w:cs="Calibri"/>
                <w:color w:val="000000"/>
                <w:kern w:val="0"/>
                <w:lang w:eastAsia="tr-TR"/>
                <w14:ligatures w14:val="none"/>
              </w:rPr>
              <w:t> </w:t>
            </w:r>
          </w:p>
        </w:tc>
      </w:tr>
    </w:tbl>
    <w:p w14:paraId="767CB958" w14:textId="04A88949" w:rsidR="004C7279" w:rsidRDefault="004C7279" w:rsidP="004C7279">
      <w:pPr>
        <w:jc w:val="both"/>
        <w:rPr>
          <w:i/>
          <w:iCs/>
        </w:rPr>
      </w:pPr>
      <w:r w:rsidRPr="00E8699A">
        <w:rPr>
          <w:i/>
          <w:iCs/>
        </w:rPr>
        <w:t>*</w:t>
      </w:r>
      <w:r>
        <w:rPr>
          <w:i/>
          <w:iCs/>
        </w:rPr>
        <w:t xml:space="preserve"> Kanıt Adı: </w:t>
      </w:r>
      <w:proofErr w:type="spellStart"/>
      <w:r>
        <w:rPr>
          <w:i/>
          <w:iCs/>
        </w:rPr>
        <w:t>KGKS’ye</w:t>
      </w:r>
      <w:proofErr w:type="spellEnd"/>
      <w:r>
        <w:rPr>
          <w:i/>
          <w:iCs/>
        </w:rPr>
        <w:t xml:space="preserve"> yüklenen dosyaya verilen ad ile aynı olmalıdır.</w:t>
      </w:r>
      <w:r w:rsidR="00FA22AA">
        <w:rPr>
          <w:i/>
          <w:iCs/>
        </w:rPr>
        <w:t xml:space="preserve"> Bir faaliyet için birden fazla kanıt girilebilir.</w:t>
      </w:r>
    </w:p>
    <w:p w14:paraId="3C888497" w14:textId="6E6A3F0D" w:rsidR="004C7279" w:rsidRDefault="004C7279" w:rsidP="004C7279">
      <w:pPr>
        <w:jc w:val="both"/>
        <w:rPr>
          <w:i/>
          <w:iCs/>
        </w:rPr>
      </w:pPr>
      <w:r>
        <w:rPr>
          <w:i/>
          <w:iCs/>
        </w:rPr>
        <w:lastRenderedPageBreak/>
        <w:t>**</w:t>
      </w:r>
      <w:r w:rsidRPr="00E8699A">
        <w:rPr>
          <w:i/>
          <w:iCs/>
        </w:rPr>
        <w:t xml:space="preserve"> YBS üzerinden Birim Kalite Komisyonu Üyeleri tarafından erişilebilen Kalite Güvence Kanıt Sistemindeki kanıtların sistem tarafından atanan otomatik sıra numarasıdır. Formatı (Ölçüt No # Sıra No) şeklindedir. </w:t>
      </w:r>
      <w:proofErr w:type="spellStart"/>
      <w:r w:rsidRPr="00E8699A">
        <w:rPr>
          <w:i/>
          <w:iCs/>
        </w:rPr>
        <w:t>KGKS’de</w:t>
      </w:r>
      <w:proofErr w:type="spellEnd"/>
      <w:r w:rsidRPr="00E8699A">
        <w:rPr>
          <w:i/>
          <w:iCs/>
        </w:rPr>
        <w:t xml:space="preserve"> her bir kanıt kaydedildiğinde dosya bilgisi kısmından görüntülenebilmektedir.</w:t>
      </w:r>
    </w:p>
    <w:p w14:paraId="5C535837" w14:textId="7D01C48A" w:rsidR="004C7279" w:rsidRDefault="004C7279" w:rsidP="004C7279">
      <w:pPr>
        <w:jc w:val="both"/>
        <w:rPr>
          <w:i/>
          <w:iCs/>
        </w:rPr>
      </w:pPr>
      <w:r>
        <w:rPr>
          <w:i/>
          <w:iCs/>
        </w:rPr>
        <w:t>*** KGKS girişlerini burada belirtilmiş olan olgunluk düzeylerini dikkate alarak yapınız. Açıklama olan kısımlarda açıklamayı dikkate alarak olgunluk düzeyi giriniz ve KGKS girişlerini de bu çerçevede gerçekleştiriniz.</w:t>
      </w:r>
    </w:p>
    <w:p w14:paraId="046C1B23" w14:textId="47DDD4D9" w:rsidR="004C7279" w:rsidRDefault="004C7279" w:rsidP="004C7279">
      <w:pPr>
        <w:jc w:val="both"/>
        <w:rPr>
          <w:i/>
          <w:iCs/>
        </w:rPr>
      </w:pPr>
      <w:r>
        <w:rPr>
          <w:i/>
          <w:iCs/>
        </w:rPr>
        <w:t xml:space="preserve">**** </w:t>
      </w:r>
      <w:r w:rsidRPr="00E8699A">
        <w:rPr>
          <w:i/>
          <w:iCs/>
        </w:rPr>
        <w:t xml:space="preserve">Birim kalite komisyonu tutanak ekinde kanıt olarak sunulan belgelerin çoğunluğunun olgunluk düzeyi birim kalite komisyonu kanıt dokümanının olgunluk düzeyi olarak işlenmelidir. </w:t>
      </w:r>
    </w:p>
    <w:p w14:paraId="09917840" w14:textId="77777777" w:rsidR="004C7279" w:rsidRPr="00E8699A" w:rsidRDefault="004C7279" w:rsidP="004C7279">
      <w:pPr>
        <w:jc w:val="both"/>
        <w:rPr>
          <w:i/>
          <w:iCs/>
        </w:rPr>
      </w:pPr>
      <w:r w:rsidRPr="0026105A">
        <w:rPr>
          <w:b/>
          <w:i/>
        </w:rPr>
        <w:t>Genel Not:</w:t>
      </w:r>
      <w:r>
        <w:rPr>
          <w:i/>
          <w:iCs/>
        </w:rPr>
        <w:t xml:space="preserve"> </w:t>
      </w:r>
      <w:r w:rsidRPr="00BD0E81">
        <w:t xml:space="preserve">Birim içi alt birimlerden (bölüm, program, anabilim dalı vb.) gelen </w:t>
      </w:r>
      <w:r>
        <w:t>aynı faaliyete ilişkin belgeler,</w:t>
      </w:r>
      <w:r w:rsidRPr="00BD0E81">
        <w:t xml:space="preserve"> Dekanlık / Müdürlük bünyesinde kontrol edilerek Birim bazında </w:t>
      </w:r>
      <w:r w:rsidRPr="00BD0E81">
        <w:rPr>
          <w:b/>
          <w:bCs/>
        </w:rPr>
        <w:t xml:space="preserve">tek bir birleşik </w:t>
      </w:r>
      <w:r>
        <w:rPr>
          <w:b/>
          <w:bCs/>
        </w:rPr>
        <w:t xml:space="preserve">kanıt dosya haline getirilerek sisteme yüklenmelidir.  </w:t>
      </w:r>
    </w:p>
    <w:p w14:paraId="3547410A" w14:textId="77777777" w:rsidR="00A078DD" w:rsidRDefault="00A078DD"/>
    <w:sectPr w:rsidR="00A078DD" w:rsidSect="004C7279">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FC82" w14:textId="77777777" w:rsidR="00843826" w:rsidRDefault="00843826" w:rsidP="004C7279">
      <w:pPr>
        <w:spacing w:after="0" w:line="240" w:lineRule="auto"/>
      </w:pPr>
      <w:r>
        <w:separator/>
      </w:r>
    </w:p>
  </w:endnote>
  <w:endnote w:type="continuationSeparator" w:id="0">
    <w:p w14:paraId="6A72BC87" w14:textId="77777777" w:rsidR="00843826" w:rsidRDefault="00843826" w:rsidP="004C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E0E5" w14:textId="77777777" w:rsidR="00843826" w:rsidRDefault="00843826" w:rsidP="004C7279">
      <w:pPr>
        <w:spacing w:after="0" w:line="240" w:lineRule="auto"/>
      </w:pPr>
      <w:r>
        <w:separator/>
      </w:r>
    </w:p>
  </w:footnote>
  <w:footnote w:type="continuationSeparator" w:id="0">
    <w:p w14:paraId="55D09327" w14:textId="77777777" w:rsidR="00843826" w:rsidRDefault="00843826" w:rsidP="004C7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1474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7"/>
      <w:gridCol w:w="9537"/>
      <w:gridCol w:w="1843"/>
      <w:gridCol w:w="1276"/>
    </w:tblGrid>
    <w:tr w:rsidR="004C7279" w14:paraId="6AB0C082" w14:textId="77777777">
      <w:trPr>
        <w:trHeight w:val="268"/>
      </w:trPr>
      <w:tc>
        <w:tcPr>
          <w:tcW w:w="2087" w:type="dxa"/>
          <w:vMerge w:val="restart"/>
          <w:vAlign w:val="center"/>
        </w:tcPr>
        <w:p w14:paraId="5A9C4C2E" w14:textId="77777777" w:rsidR="004C7279" w:rsidRDefault="004C7279" w:rsidP="00E9287A">
          <w:pPr>
            <w:pStyle w:val="TableParagraph"/>
            <w:spacing w:before="5"/>
            <w:ind w:left="0"/>
            <w:jc w:val="center"/>
            <w:rPr>
              <w:rFonts w:ascii="Times New Roman"/>
              <w:sz w:val="3"/>
            </w:rPr>
          </w:pPr>
          <w:r>
            <w:rPr>
              <w:rFonts w:ascii="Times New Roman"/>
              <w:noProof/>
              <w:sz w:val="20"/>
            </w:rPr>
            <w:drawing>
              <wp:anchor distT="0" distB="0" distL="114300" distR="114300" simplePos="0" relativeHeight="251659264" behindDoc="0" locked="0" layoutInCell="1" allowOverlap="1" wp14:anchorId="66EB53B3" wp14:editId="6CF6E639">
                <wp:simplePos x="0" y="0"/>
                <wp:positionH relativeFrom="column">
                  <wp:posOffset>431165</wp:posOffset>
                </wp:positionH>
                <wp:positionV relativeFrom="paragraph">
                  <wp:posOffset>-12065</wp:posOffset>
                </wp:positionV>
                <wp:extent cx="441960" cy="701040"/>
                <wp:effectExtent l="0" t="0" r="0" b="3810"/>
                <wp:wrapNone/>
                <wp:docPr id="1465155555" name="image1.jpeg" descr="metin, amblem,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74144" name="image1.jpeg" descr="metin, amblem, logo, simge, sembol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1960" cy="701040"/>
                        </a:xfrm>
                        <a:prstGeom prst="rect">
                          <a:avLst/>
                        </a:prstGeom>
                      </pic:spPr>
                    </pic:pic>
                  </a:graphicData>
                </a:graphic>
                <wp14:sizeRelH relativeFrom="margin">
                  <wp14:pctWidth>0</wp14:pctWidth>
                </wp14:sizeRelH>
                <wp14:sizeRelV relativeFrom="margin">
                  <wp14:pctHeight>0</wp14:pctHeight>
                </wp14:sizeRelV>
              </wp:anchor>
            </w:drawing>
          </w:r>
        </w:p>
        <w:p w14:paraId="39235FF2" w14:textId="77777777" w:rsidR="004C7279" w:rsidRDefault="004C7279" w:rsidP="00E9287A">
          <w:pPr>
            <w:pStyle w:val="TableParagraph"/>
            <w:spacing w:before="0"/>
            <w:ind w:left="443"/>
            <w:jc w:val="center"/>
            <w:rPr>
              <w:rFonts w:ascii="Times New Roman"/>
              <w:sz w:val="3"/>
            </w:rPr>
          </w:pPr>
        </w:p>
      </w:tc>
      <w:tc>
        <w:tcPr>
          <w:tcW w:w="9537" w:type="dxa"/>
          <w:vMerge w:val="restart"/>
          <w:vAlign w:val="center"/>
        </w:tcPr>
        <w:p w14:paraId="1D249B96" w14:textId="77777777" w:rsidR="004C7279" w:rsidRPr="004C7279" w:rsidRDefault="004C7279" w:rsidP="00E9287A">
          <w:pPr>
            <w:jc w:val="center"/>
            <w:rPr>
              <w:rFonts w:ascii="Calibri" w:hAnsi="Calibri" w:cs="Calibri"/>
              <w:b/>
            </w:rPr>
          </w:pPr>
          <w:r w:rsidRPr="004C7279">
            <w:rPr>
              <w:rFonts w:ascii="Calibri" w:hAnsi="Calibri" w:cs="Calibri"/>
              <w:b/>
            </w:rPr>
            <w:t xml:space="preserve">MUĞLA SITKI KOÇMAN ÜNİVERSİTESİ                </w:t>
          </w:r>
        </w:p>
        <w:p w14:paraId="207186B6" w14:textId="77777777" w:rsidR="004C7279" w:rsidRPr="004C7279" w:rsidRDefault="004C7279" w:rsidP="00E9287A">
          <w:pPr>
            <w:jc w:val="center"/>
            <w:rPr>
              <w:rFonts w:ascii="Calibri" w:hAnsi="Calibri" w:cs="Calibri"/>
              <w:b/>
            </w:rPr>
          </w:pPr>
          <w:r w:rsidRPr="004C7279">
            <w:rPr>
              <w:rFonts w:ascii="Calibri" w:hAnsi="Calibri" w:cs="Calibri"/>
              <w:b/>
            </w:rPr>
            <w:t>STRATEJİ GELİŞTİRME DAİRESİ BAŞKANLIĞI</w:t>
          </w:r>
        </w:p>
        <w:p w14:paraId="3E49B6F4" w14:textId="77777777" w:rsidR="004C7279" w:rsidRPr="004C7279" w:rsidRDefault="004C7279" w:rsidP="00E9287A">
          <w:pPr>
            <w:jc w:val="center"/>
            <w:rPr>
              <w:rFonts w:ascii="Calibri" w:hAnsi="Calibri" w:cs="Calibri"/>
              <w:b/>
            </w:rPr>
          </w:pPr>
          <w:r w:rsidRPr="004C7279">
            <w:rPr>
              <w:rFonts w:ascii="Calibri" w:hAnsi="Calibri" w:cs="Calibri"/>
              <w:b/>
            </w:rPr>
            <w:t>KALİTE KOORDİNASYON OFİSİ</w:t>
          </w:r>
        </w:p>
        <w:p w14:paraId="2CFC8961" w14:textId="77777777" w:rsidR="004C7279" w:rsidRDefault="004C7279" w:rsidP="00E9287A">
          <w:pPr>
            <w:jc w:val="center"/>
            <w:rPr>
              <w:b/>
              <w:sz w:val="24"/>
            </w:rPr>
          </w:pPr>
          <w:r w:rsidRPr="004C7279">
            <w:rPr>
              <w:rFonts w:ascii="Calibri" w:hAnsi="Calibri" w:cs="Calibri"/>
              <w:b/>
            </w:rPr>
            <w:t>KALİTE SÜREÇLERİNE İLİŞKİN İDARİ TAKVİM ÇERÇEVESİNDE KALİTE FAALİYETLERİ İZLEME FORMU</w:t>
          </w:r>
        </w:p>
      </w:tc>
      <w:tc>
        <w:tcPr>
          <w:tcW w:w="1843" w:type="dxa"/>
          <w:vAlign w:val="center"/>
        </w:tcPr>
        <w:p w14:paraId="6F2F26CD" w14:textId="77777777" w:rsidR="004C7279" w:rsidRDefault="004C7279" w:rsidP="00E9287A">
          <w:pPr>
            <w:pStyle w:val="TableParagraph"/>
            <w:ind w:left="28"/>
            <w:rPr>
              <w:sz w:val="20"/>
            </w:rPr>
          </w:pPr>
          <w:proofErr w:type="spellStart"/>
          <w:r>
            <w:rPr>
              <w:sz w:val="20"/>
            </w:rPr>
            <w:t>Doküman</w:t>
          </w:r>
          <w:proofErr w:type="spellEnd"/>
          <w:r>
            <w:rPr>
              <w:sz w:val="20"/>
            </w:rPr>
            <w:t xml:space="preserve"> No</w:t>
          </w:r>
        </w:p>
      </w:tc>
      <w:tc>
        <w:tcPr>
          <w:tcW w:w="1276" w:type="dxa"/>
          <w:vAlign w:val="center"/>
        </w:tcPr>
        <w:p w14:paraId="7EF07B22" w14:textId="77777777" w:rsidR="004C7279" w:rsidRDefault="004C7279" w:rsidP="00E9287A">
          <w:pPr>
            <w:pStyle w:val="TableParagraph"/>
            <w:rPr>
              <w:sz w:val="20"/>
            </w:rPr>
          </w:pPr>
          <w:r>
            <w:rPr>
              <w:sz w:val="20"/>
            </w:rPr>
            <w:t>FR/KAL/04</w:t>
          </w:r>
        </w:p>
      </w:tc>
    </w:tr>
    <w:tr w:rsidR="004C7279" w14:paraId="172941A2" w14:textId="77777777">
      <w:trPr>
        <w:trHeight w:val="272"/>
      </w:trPr>
      <w:tc>
        <w:tcPr>
          <w:tcW w:w="2087" w:type="dxa"/>
          <w:vMerge/>
        </w:tcPr>
        <w:p w14:paraId="19D6307E" w14:textId="77777777" w:rsidR="004C7279" w:rsidRDefault="004C7279" w:rsidP="00E9287A">
          <w:pPr>
            <w:pStyle w:val="TableParagraph"/>
            <w:spacing w:before="0"/>
            <w:ind w:left="443"/>
            <w:rPr>
              <w:rFonts w:ascii="Times New Roman"/>
              <w:sz w:val="20"/>
            </w:rPr>
          </w:pPr>
        </w:p>
      </w:tc>
      <w:tc>
        <w:tcPr>
          <w:tcW w:w="9537" w:type="dxa"/>
          <w:vMerge/>
        </w:tcPr>
        <w:p w14:paraId="490F0F84" w14:textId="77777777" w:rsidR="004C7279" w:rsidRDefault="004C7279" w:rsidP="00E9287A">
          <w:pPr>
            <w:pStyle w:val="TableParagraph"/>
            <w:spacing w:before="155"/>
            <w:ind w:left="306" w:right="291" w:hanging="4"/>
            <w:jc w:val="center"/>
            <w:rPr>
              <w:b/>
              <w:sz w:val="24"/>
            </w:rPr>
          </w:pPr>
        </w:p>
      </w:tc>
      <w:tc>
        <w:tcPr>
          <w:tcW w:w="1843" w:type="dxa"/>
          <w:vAlign w:val="center"/>
        </w:tcPr>
        <w:p w14:paraId="61D30834" w14:textId="77777777" w:rsidR="004C7279" w:rsidRDefault="004C7279" w:rsidP="00E9287A">
          <w:pPr>
            <w:pStyle w:val="TableParagraph"/>
            <w:ind w:left="28"/>
            <w:rPr>
              <w:sz w:val="20"/>
            </w:rPr>
          </w:pPr>
          <w:proofErr w:type="spellStart"/>
          <w:r>
            <w:rPr>
              <w:sz w:val="20"/>
            </w:rPr>
            <w:t>Yayın</w:t>
          </w:r>
          <w:proofErr w:type="spellEnd"/>
          <w:r>
            <w:rPr>
              <w:sz w:val="20"/>
            </w:rPr>
            <w:t xml:space="preserve"> </w:t>
          </w:r>
          <w:proofErr w:type="spellStart"/>
          <w:r>
            <w:rPr>
              <w:sz w:val="20"/>
            </w:rPr>
            <w:t>Tarihi</w:t>
          </w:r>
          <w:proofErr w:type="spellEnd"/>
        </w:p>
      </w:tc>
      <w:tc>
        <w:tcPr>
          <w:tcW w:w="1276" w:type="dxa"/>
          <w:vAlign w:val="center"/>
        </w:tcPr>
        <w:p w14:paraId="77EE9724" w14:textId="77777777" w:rsidR="004C7279" w:rsidRDefault="004C7279" w:rsidP="00E9287A">
          <w:pPr>
            <w:pStyle w:val="TableParagraph"/>
            <w:rPr>
              <w:sz w:val="20"/>
            </w:rPr>
          </w:pPr>
          <w:r>
            <w:rPr>
              <w:sz w:val="20"/>
            </w:rPr>
            <w:t>21/07/2026</w:t>
          </w:r>
        </w:p>
      </w:tc>
    </w:tr>
    <w:tr w:rsidR="004C7279" w14:paraId="3082E359" w14:textId="77777777">
      <w:trPr>
        <w:trHeight w:val="290"/>
      </w:trPr>
      <w:tc>
        <w:tcPr>
          <w:tcW w:w="2087" w:type="dxa"/>
          <w:vMerge/>
        </w:tcPr>
        <w:p w14:paraId="24C79994" w14:textId="77777777" w:rsidR="004C7279" w:rsidRDefault="004C7279" w:rsidP="00E9287A">
          <w:pPr>
            <w:rPr>
              <w:sz w:val="2"/>
              <w:szCs w:val="2"/>
            </w:rPr>
          </w:pPr>
        </w:p>
      </w:tc>
      <w:tc>
        <w:tcPr>
          <w:tcW w:w="9537" w:type="dxa"/>
          <w:vMerge/>
        </w:tcPr>
        <w:p w14:paraId="185B7F4F" w14:textId="77777777" w:rsidR="004C7279" w:rsidRDefault="004C7279" w:rsidP="00E9287A">
          <w:pPr>
            <w:rPr>
              <w:sz w:val="2"/>
              <w:szCs w:val="2"/>
            </w:rPr>
          </w:pPr>
        </w:p>
      </w:tc>
      <w:tc>
        <w:tcPr>
          <w:tcW w:w="1843" w:type="dxa"/>
          <w:vAlign w:val="center"/>
        </w:tcPr>
        <w:p w14:paraId="092FCA8D" w14:textId="77777777" w:rsidR="004C7279" w:rsidRDefault="004C7279" w:rsidP="00E9287A">
          <w:pPr>
            <w:pStyle w:val="TableParagraph"/>
            <w:ind w:left="28"/>
            <w:rPr>
              <w:sz w:val="20"/>
            </w:rPr>
          </w:pPr>
          <w:proofErr w:type="spellStart"/>
          <w:r>
            <w:rPr>
              <w:sz w:val="20"/>
            </w:rPr>
            <w:t>Revizyon</w:t>
          </w:r>
          <w:proofErr w:type="spellEnd"/>
          <w:r>
            <w:rPr>
              <w:sz w:val="20"/>
            </w:rPr>
            <w:t xml:space="preserve"> No/Tarih</w:t>
          </w:r>
        </w:p>
      </w:tc>
      <w:tc>
        <w:tcPr>
          <w:tcW w:w="1276" w:type="dxa"/>
          <w:vAlign w:val="center"/>
        </w:tcPr>
        <w:p w14:paraId="097A3654" w14:textId="77777777" w:rsidR="004C7279" w:rsidRDefault="004C7279" w:rsidP="00E9287A">
          <w:pPr>
            <w:pStyle w:val="TableParagraph"/>
            <w:rPr>
              <w:sz w:val="20"/>
            </w:rPr>
          </w:pPr>
        </w:p>
      </w:tc>
    </w:tr>
    <w:tr w:rsidR="004C7279" w14:paraId="0CCB0EF5" w14:textId="77777777">
      <w:trPr>
        <w:trHeight w:val="266"/>
      </w:trPr>
      <w:tc>
        <w:tcPr>
          <w:tcW w:w="2087" w:type="dxa"/>
          <w:vMerge/>
        </w:tcPr>
        <w:p w14:paraId="285894F7" w14:textId="77777777" w:rsidR="004C7279" w:rsidRDefault="004C7279" w:rsidP="00E9287A">
          <w:pPr>
            <w:rPr>
              <w:sz w:val="2"/>
              <w:szCs w:val="2"/>
            </w:rPr>
          </w:pPr>
        </w:p>
      </w:tc>
      <w:tc>
        <w:tcPr>
          <w:tcW w:w="9537" w:type="dxa"/>
          <w:vMerge/>
        </w:tcPr>
        <w:p w14:paraId="69579415" w14:textId="77777777" w:rsidR="004C7279" w:rsidRDefault="004C7279" w:rsidP="00E9287A">
          <w:pPr>
            <w:rPr>
              <w:sz w:val="2"/>
              <w:szCs w:val="2"/>
            </w:rPr>
          </w:pPr>
        </w:p>
      </w:tc>
      <w:tc>
        <w:tcPr>
          <w:tcW w:w="1843" w:type="dxa"/>
          <w:vAlign w:val="center"/>
        </w:tcPr>
        <w:p w14:paraId="5FD8C6FD" w14:textId="77777777" w:rsidR="004C7279" w:rsidRDefault="004C7279" w:rsidP="00E9287A">
          <w:pPr>
            <w:pStyle w:val="TableParagraph"/>
            <w:ind w:left="28"/>
            <w:rPr>
              <w:sz w:val="20"/>
            </w:rPr>
          </w:pPr>
          <w:proofErr w:type="spellStart"/>
          <w:r>
            <w:rPr>
              <w:sz w:val="20"/>
            </w:rPr>
            <w:t>Sayfa</w:t>
          </w:r>
          <w:proofErr w:type="spellEnd"/>
          <w:r>
            <w:rPr>
              <w:sz w:val="20"/>
            </w:rPr>
            <w:t>/</w:t>
          </w:r>
          <w:proofErr w:type="spellStart"/>
          <w:r>
            <w:rPr>
              <w:sz w:val="20"/>
            </w:rPr>
            <w:t>Toplam</w:t>
          </w:r>
          <w:proofErr w:type="spellEnd"/>
          <w:r>
            <w:rPr>
              <w:sz w:val="20"/>
            </w:rPr>
            <w:t xml:space="preserve"> </w:t>
          </w:r>
          <w:proofErr w:type="spellStart"/>
          <w:r>
            <w:rPr>
              <w:sz w:val="20"/>
            </w:rPr>
            <w:t>Sayfa</w:t>
          </w:r>
          <w:proofErr w:type="spellEnd"/>
        </w:p>
      </w:tc>
      <w:tc>
        <w:tcPr>
          <w:tcW w:w="1276" w:type="dxa"/>
          <w:vAlign w:val="center"/>
        </w:tcPr>
        <w:p w14:paraId="1A56BE31" w14:textId="7FFA7D77" w:rsidR="004C7279" w:rsidRDefault="004C7279" w:rsidP="00E9287A">
          <w:pPr>
            <w:pStyle w:val="TableParagraph"/>
            <w:rPr>
              <w:sz w:val="20"/>
            </w:rPr>
          </w:pPr>
        </w:p>
      </w:tc>
    </w:tr>
  </w:tbl>
  <w:p w14:paraId="65098679" w14:textId="77777777" w:rsidR="004C7279" w:rsidRDefault="004C7279" w:rsidP="00695903">
    <w:pPr>
      <w:pStyle w:val="stBilgi"/>
      <w:tabs>
        <w:tab w:val="clear" w:pos="4536"/>
        <w:tab w:val="clear" w:pos="9072"/>
        <w:tab w:val="left" w:pos="105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79"/>
    <w:rsid w:val="002E7950"/>
    <w:rsid w:val="004C7279"/>
    <w:rsid w:val="004F2F8B"/>
    <w:rsid w:val="00630F23"/>
    <w:rsid w:val="00687EEC"/>
    <w:rsid w:val="006D10D2"/>
    <w:rsid w:val="00843826"/>
    <w:rsid w:val="008A22C9"/>
    <w:rsid w:val="00A078DD"/>
    <w:rsid w:val="00C77231"/>
    <w:rsid w:val="00D539FA"/>
    <w:rsid w:val="00D6081E"/>
    <w:rsid w:val="00D64F99"/>
    <w:rsid w:val="00E64826"/>
    <w:rsid w:val="00FA22A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4302"/>
  <w15:chartTrackingRefBased/>
  <w15:docId w15:val="{BCCADBC6-D1DD-4A77-B05B-57116199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279"/>
    <w:rPr>
      <w:kern w:val="2"/>
      <w14:ligatures w14:val="standardContextual"/>
    </w:rPr>
  </w:style>
  <w:style w:type="paragraph" w:styleId="Balk1">
    <w:name w:val="heading 1"/>
    <w:basedOn w:val="Normal"/>
    <w:next w:val="Normal"/>
    <w:link w:val="Balk1Char"/>
    <w:uiPriority w:val="9"/>
    <w:qFormat/>
    <w:rsid w:val="004C7279"/>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Balk2">
    <w:name w:val="heading 2"/>
    <w:basedOn w:val="Normal"/>
    <w:next w:val="Normal"/>
    <w:link w:val="Balk2Char"/>
    <w:uiPriority w:val="9"/>
    <w:semiHidden/>
    <w:unhideWhenUsed/>
    <w:qFormat/>
    <w:rsid w:val="004C7279"/>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Balk3">
    <w:name w:val="heading 3"/>
    <w:basedOn w:val="Normal"/>
    <w:next w:val="Normal"/>
    <w:link w:val="Balk3Char"/>
    <w:uiPriority w:val="9"/>
    <w:semiHidden/>
    <w:unhideWhenUsed/>
    <w:qFormat/>
    <w:rsid w:val="004C7279"/>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Balk4">
    <w:name w:val="heading 4"/>
    <w:basedOn w:val="Normal"/>
    <w:next w:val="Normal"/>
    <w:link w:val="Balk4Char"/>
    <w:uiPriority w:val="9"/>
    <w:semiHidden/>
    <w:unhideWhenUsed/>
    <w:qFormat/>
    <w:rsid w:val="004C7279"/>
    <w:pPr>
      <w:keepNext/>
      <w:keepLines/>
      <w:spacing w:before="80" w:after="40"/>
      <w:outlineLvl w:val="3"/>
    </w:pPr>
    <w:rPr>
      <w:rFonts w:eastAsiaTheme="majorEastAsia" w:cstheme="majorBidi"/>
      <w:i/>
      <w:iCs/>
      <w:color w:val="0F4761" w:themeColor="accent1" w:themeShade="BF"/>
      <w:kern w:val="0"/>
      <w14:ligatures w14:val="none"/>
    </w:rPr>
  </w:style>
  <w:style w:type="paragraph" w:styleId="Balk5">
    <w:name w:val="heading 5"/>
    <w:basedOn w:val="Normal"/>
    <w:next w:val="Normal"/>
    <w:link w:val="Balk5Char"/>
    <w:uiPriority w:val="9"/>
    <w:semiHidden/>
    <w:unhideWhenUsed/>
    <w:qFormat/>
    <w:rsid w:val="004C7279"/>
    <w:pPr>
      <w:keepNext/>
      <w:keepLines/>
      <w:spacing w:before="80" w:after="40"/>
      <w:outlineLvl w:val="4"/>
    </w:pPr>
    <w:rPr>
      <w:rFonts w:eastAsiaTheme="majorEastAsia" w:cstheme="majorBidi"/>
      <w:color w:val="0F4761" w:themeColor="accent1" w:themeShade="BF"/>
      <w:kern w:val="0"/>
      <w14:ligatures w14:val="none"/>
    </w:rPr>
  </w:style>
  <w:style w:type="paragraph" w:styleId="Balk6">
    <w:name w:val="heading 6"/>
    <w:basedOn w:val="Normal"/>
    <w:next w:val="Normal"/>
    <w:link w:val="Balk6Char"/>
    <w:uiPriority w:val="9"/>
    <w:semiHidden/>
    <w:unhideWhenUsed/>
    <w:qFormat/>
    <w:rsid w:val="004C7279"/>
    <w:pPr>
      <w:keepNext/>
      <w:keepLines/>
      <w:spacing w:before="40" w:after="0"/>
      <w:outlineLvl w:val="5"/>
    </w:pPr>
    <w:rPr>
      <w:rFonts w:eastAsiaTheme="majorEastAsia" w:cstheme="majorBidi"/>
      <w:i/>
      <w:iCs/>
      <w:color w:val="595959" w:themeColor="text1" w:themeTint="A6"/>
      <w:kern w:val="0"/>
      <w14:ligatures w14:val="none"/>
    </w:rPr>
  </w:style>
  <w:style w:type="paragraph" w:styleId="Balk7">
    <w:name w:val="heading 7"/>
    <w:basedOn w:val="Normal"/>
    <w:next w:val="Normal"/>
    <w:link w:val="Balk7Char"/>
    <w:uiPriority w:val="9"/>
    <w:semiHidden/>
    <w:unhideWhenUsed/>
    <w:qFormat/>
    <w:rsid w:val="004C7279"/>
    <w:pPr>
      <w:keepNext/>
      <w:keepLines/>
      <w:spacing w:before="40" w:after="0"/>
      <w:outlineLvl w:val="6"/>
    </w:pPr>
    <w:rPr>
      <w:rFonts w:eastAsiaTheme="majorEastAsia" w:cstheme="majorBidi"/>
      <w:color w:val="595959" w:themeColor="text1" w:themeTint="A6"/>
      <w:kern w:val="0"/>
      <w14:ligatures w14:val="none"/>
    </w:rPr>
  </w:style>
  <w:style w:type="paragraph" w:styleId="Balk8">
    <w:name w:val="heading 8"/>
    <w:basedOn w:val="Normal"/>
    <w:next w:val="Normal"/>
    <w:link w:val="Balk8Char"/>
    <w:uiPriority w:val="9"/>
    <w:semiHidden/>
    <w:unhideWhenUsed/>
    <w:qFormat/>
    <w:rsid w:val="004C7279"/>
    <w:pPr>
      <w:keepNext/>
      <w:keepLines/>
      <w:spacing w:after="0"/>
      <w:outlineLvl w:val="7"/>
    </w:pPr>
    <w:rPr>
      <w:rFonts w:eastAsiaTheme="majorEastAsia" w:cstheme="majorBidi"/>
      <w:i/>
      <w:iCs/>
      <w:color w:val="272727" w:themeColor="text1" w:themeTint="D8"/>
      <w:kern w:val="0"/>
      <w14:ligatures w14:val="none"/>
    </w:rPr>
  </w:style>
  <w:style w:type="paragraph" w:styleId="Balk9">
    <w:name w:val="heading 9"/>
    <w:basedOn w:val="Normal"/>
    <w:next w:val="Normal"/>
    <w:link w:val="Balk9Char"/>
    <w:uiPriority w:val="9"/>
    <w:semiHidden/>
    <w:unhideWhenUsed/>
    <w:qFormat/>
    <w:rsid w:val="004C7279"/>
    <w:pPr>
      <w:keepNext/>
      <w:keepLines/>
      <w:spacing w:after="0"/>
      <w:outlineLvl w:val="8"/>
    </w:pPr>
    <w:rPr>
      <w:rFonts w:eastAsiaTheme="majorEastAsia" w:cstheme="majorBidi"/>
      <w:color w:val="272727" w:themeColor="text1" w:themeTint="D8"/>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C727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C727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C727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C727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C727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C727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C727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C727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C7279"/>
    <w:rPr>
      <w:rFonts w:eastAsiaTheme="majorEastAsia" w:cstheme="majorBidi"/>
      <w:color w:val="272727" w:themeColor="text1" w:themeTint="D8"/>
    </w:rPr>
  </w:style>
  <w:style w:type="paragraph" w:styleId="KonuBal">
    <w:name w:val="Title"/>
    <w:basedOn w:val="Normal"/>
    <w:next w:val="Normal"/>
    <w:link w:val="KonuBalChar"/>
    <w:uiPriority w:val="10"/>
    <w:qFormat/>
    <w:rsid w:val="004C7279"/>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KonuBalChar">
    <w:name w:val="Konu Başlığı Char"/>
    <w:basedOn w:val="VarsaylanParagrafYazTipi"/>
    <w:link w:val="KonuBal"/>
    <w:uiPriority w:val="10"/>
    <w:rsid w:val="004C727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C727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C727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C727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C7279"/>
    <w:rPr>
      <w:i/>
      <w:iCs/>
      <w:color w:val="404040" w:themeColor="text1" w:themeTint="BF"/>
    </w:rPr>
  </w:style>
  <w:style w:type="paragraph" w:styleId="ListeParagraf">
    <w:name w:val="List Paragraph"/>
    <w:basedOn w:val="Normal"/>
    <w:uiPriority w:val="34"/>
    <w:qFormat/>
    <w:rsid w:val="004C7279"/>
    <w:pPr>
      <w:ind w:left="720"/>
      <w:contextualSpacing/>
    </w:pPr>
  </w:style>
  <w:style w:type="character" w:styleId="GlVurgulama">
    <w:name w:val="Intense Emphasis"/>
    <w:basedOn w:val="VarsaylanParagrafYazTipi"/>
    <w:uiPriority w:val="21"/>
    <w:qFormat/>
    <w:rsid w:val="004C7279"/>
    <w:rPr>
      <w:i/>
      <w:iCs/>
      <w:color w:val="0F4761" w:themeColor="accent1" w:themeShade="BF"/>
    </w:rPr>
  </w:style>
  <w:style w:type="paragraph" w:styleId="GlAlnt">
    <w:name w:val="Intense Quote"/>
    <w:basedOn w:val="Normal"/>
    <w:next w:val="Normal"/>
    <w:link w:val="GlAlntChar"/>
    <w:uiPriority w:val="30"/>
    <w:qFormat/>
    <w:rsid w:val="004C7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C7279"/>
    <w:rPr>
      <w:i/>
      <w:iCs/>
      <w:color w:val="0F4761" w:themeColor="accent1" w:themeShade="BF"/>
    </w:rPr>
  </w:style>
  <w:style w:type="character" w:styleId="GlBavuru">
    <w:name w:val="Intense Reference"/>
    <w:basedOn w:val="VarsaylanParagrafYazTipi"/>
    <w:uiPriority w:val="32"/>
    <w:qFormat/>
    <w:rsid w:val="004C7279"/>
    <w:rPr>
      <w:b/>
      <w:bCs/>
      <w:smallCaps/>
      <w:color w:val="0F4761" w:themeColor="accent1" w:themeShade="BF"/>
      <w:spacing w:val="5"/>
    </w:rPr>
  </w:style>
  <w:style w:type="paragraph" w:styleId="stBilgi">
    <w:name w:val="header"/>
    <w:basedOn w:val="Normal"/>
    <w:link w:val="stBilgiChar"/>
    <w:uiPriority w:val="99"/>
    <w:unhideWhenUsed/>
    <w:rsid w:val="004C72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C7279"/>
    <w:rPr>
      <w:kern w:val="2"/>
      <w14:ligatures w14:val="standardContextual"/>
    </w:rPr>
  </w:style>
  <w:style w:type="paragraph" w:customStyle="1" w:styleId="TableParagraph">
    <w:name w:val="Table Paragraph"/>
    <w:basedOn w:val="Normal"/>
    <w:uiPriority w:val="1"/>
    <w:qFormat/>
    <w:rsid w:val="004C7279"/>
    <w:pPr>
      <w:widowControl w:val="0"/>
      <w:autoSpaceDE w:val="0"/>
      <w:autoSpaceDN w:val="0"/>
      <w:spacing w:before="1" w:after="0" w:line="240" w:lineRule="auto"/>
      <w:ind w:left="27"/>
    </w:pPr>
    <w:rPr>
      <w:rFonts w:ascii="Calibri" w:eastAsia="Calibri" w:hAnsi="Calibri" w:cs="Calibri"/>
      <w:kern w:val="0"/>
      <w:lang w:eastAsia="tr-TR" w:bidi="tr-TR"/>
      <w14:ligatures w14:val="none"/>
    </w:rPr>
  </w:style>
  <w:style w:type="table" w:customStyle="1" w:styleId="TableNormal1">
    <w:name w:val="Table Normal1"/>
    <w:uiPriority w:val="2"/>
    <w:semiHidden/>
    <w:unhideWhenUsed/>
    <w:qFormat/>
    <w:rsid w:val="004C7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ltBilgi">
    <w:name w:val="footer"/>
    <w:basedOn w:val="Normal"/>
    <w:link w:val="AltBilgiChar"/>
    <w:uiPriority w:val="99"/>
    <w:unhideWhenUsed/>
    <w:rsid w:val="004C72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C7279"/>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7CB1-FDFF-4531-AACE-B08EA871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969</Words>
  <Characters>5527</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Yüce KUTUCUOĞLU</dc:creator>
  <cp:keywords/>
  <dc:description/>
  <cp:lastModifiedBy>Hatice KAHRAMAN ERCAN</cp:lastModifiedBy>
  <cp:revision>4</cp:revision>
  <dcterms:created xsi:type="dcterms:W3CDTF">2026-07-21T14:20:00Z</dcterms:created>
  <dcterms:modified xsi:type="dcterms:W3CDTF">2026-07-22T13:56:00Z</dcterms:modified>
</cp:coreProperties>
</file>